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76E1" w14:textId="77777777" w:rsidR="000C4CB4" w:rsidRPr="00D85A79" w:rsidRDefault="00B766AA" w:rsidP="00791FD8">
      <w:pPr>
        <w:jc w:val="both"/>
        <w:rPr>
          <w:rFonts w:ascii="Times New Roman" w:hAnsi="Times New Roman"/>
          <w:b/>
          <w:sz w:val="24"/>
          <w:szCs w:val="24"/>
        </w:rPr>
      </w:pPr>
      <w:r w:rsidRPr="00D85A79">
        <w:rPr>
          <w:rFonts w:ascii="Times New Roman" w:hAnsi="Times New Roman"/>
          <w:b/>
          <w:sz w:val="24"/>
          <w:szCs w:val="24"/>
        </w:rPr>
        <w:t>Anti-Bullying Policy</w:t>
      </w:r>
    </w:p>
    <w:p w14:paraId="5EB3818F" w14:textId="719CF763"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 xml:space="preserve">In accordance with the requirements of the Education (Welfare) Act 2000 and the code of behaviour guidelines issued by the NEWB, the Board of Management of </w:t>
      </w:r>
      <w:r w:rsidR="007F1C68" w:rsidRPr="00D85A79">
        <w:rPr>
          <w:rFonts w:ascii="Times New Roman" w:hAnsi="Times New Roman"/>
          <w:sz w:val="24"/>
          <w:szCs w:val="24"/>
        </w:rPr>
        <w:t xml:space="preserve">DDLETB Youthreach </w:t>
      </w:r>
      <w:r w:rsidRPr="00D85A79">
        <w:rPr>
          <w:rFonts w:ascii="Times New Roman" w:hAnsi="Times New Roman"/>
          <w:sz w:val="24"/>
          <w:szCs w:val="24"/>
        </w:rPr>
        <w:t>has adopted the following anti-bullying policy</w:t>
      </w:r>
      <w:r w:rsidR="00B062E1" w:rsidRPr="00D85A79">
        <w:rPr>
          <w:rFonts w:ascii="Times New Roman" w:hAnsi="Times New Roman"/>
          <w:sz w:val="24"/>
          <w:szCs w:val="24"/>
        </w:rPr>
        <w:t xml:space="preserve"> within the framework of</w:t>
      </w:r>
      <w:r w:rsidRPr="00D85A79">
        <w:rPr>
          <w:rFonts w:ascii="Times New Roman" w:hAnsi="Times New Roman"/>
          <w:sz w:val="24"/>
          <w:szCs w:val="24"/>
        </w:rPr>
        <w:t xml:space="preserve"> </w:t>
      </w:r>
      <w:r w:rsidR="00A83B7A" w:rsidRPr="00D85A79">
        <w:rPr>
          <w:rFonts w:ascii="Times New Roman" w:hAnsi="Times New Roman"/>
          <w:sz w:val="24"/>
          <w:szCs w:val="24"/>
        </w:rPr>
        <w:t>each centres</w:t>
      </w:r>
      <w:r w:rsidR="00B062E1" w:rsidRPr="00D85A79">
        <w:rPr>
          <w:rFonts w:ascii="Times New Roman" w:hAnsi="Times New Roman"/>
          <w:sz w:val="24"/>
          <w:szCs w:val="24"/>
        </w:rPr>
        <w:t>’</w:t>
      </w:r>
      <w:r w:rsidRPr="00D85A79">
        <w:rPr>
          <w:rFonts w:ascii="Times New Roman" w:hAnsi="Times New Roman"/>
          <w:sz w:val="24"/>
          <w:szCs w:val="24"/>
        </w:rPr>
        <w:t xml:space="preserve"> overall </w:t>
      </w:r>
      <w:r w:rsidR="007F1C68" w:rsidRPr="00D85A79">
        <w:rPr>
          <w:rFonts w:ascii="Times New Roman" w:hAnsi="Times New Roman"/>
          <w:sz w:val="24"/>
          <w:szCs w:val="24"/>
        </w:rPr>
        <w:t>Student Code of B</w:t>
      </w:r>
      <w:r w:rsidRPr="00D85A79">
        <w:rPr>
          <w:rFonts w:ascii="Times New Roman" w:hAnsi="Times New Roman"/>
          <w:sz w:val="24"/>
          <w:szCs w:val="24"/>
        </w:rPr>
        <w:t>ehaviour</w:t>
      </w:r>
      <w:r w:rsidR="007F1C68" w:rsidRPr="00D85A79">
        <w:rPr>
          <w:rFonts w:ascii="Times New Roman" w:hAnsi="Times New Roman"/>
          <w:sz w:val="24"/>
          <w:szCs w:val="24"/>
        </w:rPr>
        <w:t xml:space="preserve"> Policy</w:t>
      </w:r>
      <w:r w:rsidRPr="00D85A79">
        <w:rPr>
          <w:rFonts w:ascii="Times New Roman" w:hAnsi="Times New Roman"/>
          <w:sz w:val="24"/>
          <w:szCs w:val="24"/>
        </w:rPr>
        <w:t>. This policy fully complies with the requirements of the Anti-Bullying Procedures for Primary and Post-Primary Schools which were published in September 2013.</w:t>
      </w:r>
    </w:p>
    <w:p w14:paraId="277E337A" w14:textId="724F82CE"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 xml:space="preserve">The Board of Management recognises the very serious nature of bullying and the negative impact that it can have on the lives of </w:t>
      </w:r>
      <w:r w:rsidR="00B062E1" w:rsidRPr="00D85A79">
        <w:rPr>
          <w:rFonts w:ascii="Times New Roman" w:hAnsi="Times New Roman"/>
          <w:sz w:val="24"/>
          <w:szCs w:val="24"/>
        </w:rPr>
        <w:t>students</w:t>
      </w:r>
      <w:r w:rsidRPr="00D85A79">
        <w:rPr>
          <w:rFonts w:ascii="Times New Roman" w:hAnsi="Times New Roman"/>
          <w:sz w:val="24"/>
          <w:szCs w:val="24"/>
        </w:rPr>
        <w:t xml:space="preserve"> and is therefore fully committed to the following key principles of best practice in preventing </w:t>
      </w:r>
      <w:r w:rsidR="00B062E1" w:rsidRPr="00D85A79">
        <w:rPr>
          <w:rFonts w:ascii="Times New Roman" w:hAnsi="Times New Roman"/>
          <w:sz w:val="24"/>
          <w:szCs w:val="24"/>
        </w:rPr>
        <w:t>and tackling bullying behaviour.</w:t>
      </w:r>
    </w:p>
    <w:p w14:paraId="2F8991B5"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(a</w:t>
      </w:r>
      <w:r w:rsidR="007F1C68" w:rsidRPr="00D85A79">
        <w:rPr>
          <w:rFonts w:ascii="Times New Roman" w:hAnsi="Times New Roman"/>
          <w:b/>
          <w:sz w:val="24"/>
          <w:szCs w:val="24"/>
        </w:rPr>
        <w:t>) A positive centre</w:t>
      </w:r>
      <w:r w:rsidRPr="00D85A79">
        <w:rPr>
          <w:rFonts w:ascii="Times New Roman" w:hAnsi="Times New Roman"/>
          <w:b/>
          <w:sz w:val="24"/>
          <w:szCs w:val="24"/>
        </w:rPr>
        <w:t xml:space="preserve"> culture and climate which</w:t>
      </w:r>
    </w:p>
    <w:p w14:paraId="4BA7A40C" w14:textId="77777777"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Is</w:t>
      </w:r>
      <w:r w:rsidR="00BB6BF8" w:rsidRPr="00D85A79">
        <w:rPr>
          <w:rFonts w:ascii="Times New Roman" w:hAnsi="Times New Roman"/>
          <w:sz w:val="24"/>
          <w:szCs w:val="24"/>
        </w:rPr>
        <w:t xml:space="preserve"> welcoming of difference and divers</w:t>
      </w:r>
      <w:r w:rsidR="007F1C68" w:rsidRPr="00D85A79">
        <w:rPr>
          <w:rFonts w:ascii="Times New Roman" w:hAnsi="Times New Roman"/>
          <w:sz w:val="24"/>
          <w:szCs w:val="24"/>
        </w:rPr>
        <w:t>ity and is based on inclusivity</w:t>
      </w:r>
      <w:r w:rsidRPr="00D85A79">
        <w:rPr>
          <w:rFonts w:ascii="Times New Roman" w:hAnsi="Times New Roman"/>
          <w:sz w:val="24"/>
          <w:szCs w:val="24"/>
        </w:rPr>
        <w:t>.</w:t>
      </w:r>
    </w:p>
    <w:p w14:paraId="794D2B49" w14:textId="03FD0204"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Encourages</w:t>
      </w:r>
      <w:r w:rsidR="00BB6BF8" w:rsidRPr="00D85A79">
        <w:rPr>
          <w:rFonts w:ascii="Times New Roman" w:hAnsi="Times New Roman"/>
          <w:sz w:val="24"/>
          <w:szCs w:val="24"/>
        </w:rPr>
        <w:t xml:space="preserve"> </w:t>
      </w:r>
      <w:r w:rsidR="00B062E1" w:rsidRPr="00D85A79">
        <w:rPr>
          <w:rFonts w:ascii="Times New Roman" w:hAnsi="Times New Roman"/>
          <w:sz w:val="24"/>
          <w:szCs w:val="24"/>
        </w:rPr>
        <w:t>students</w:t>
      </w:r>
      <w:r w:rsidR="00BB6BF8" w:rsidRPr="00D85A79">
        <w:rPr>
          <w:rFonts w:ascii="Times New Roman" w:hAnsi="Times New Roman"/>
          <w:sz w:val="24"/>
          <w:szCs w:val="24"/>
        </w:rPr>
        <w:t xml:space="preserve"> to disclose and discuss incidents of bullying behaviour in a </w:t>
      </w:r>
      <w:r w:rsidR="007F1C68" w:rsidRPr="00D85A79">
        <w:rPr>
          <w:rFonts w:ascii="Times New Roman" w:hAnsi="Times New Roman"/>
          <w:sz w:val="24"/>
          <w:szCs w:val="24"/>
        </w:rPr>
        <w:t>non-threatening environment</w:t>
      </w:r>
      <w:r w:rsidRPr="00D85A79">
        <w:rPr>
          <w:rFonts w:ascii="Times New Roman" w:hAnsi="Times New Roman"/>
          <w:sz w:val="24"/>
          <w:szCs w:val="24"/>
        </w:rPr>
        <w:t>.</w:t>
      </w:r>
    </w:p>
    <w:p w14:paraId="208281F0" w14:textId="6C17A7C8" w:rsidR="000C4CB4" w:rsidRPr="00D85A79" w:rsidRDefault="00B766AA" w:rsidP="00791FD8">
      <w:pPr>
        <w:pStyle w:val="ListParagraph"/>
        <w:numPr>
          <w:ilvl w:val="0"/>
          <w:numId w:val="1"/>
        </w:numPr>
        <w:suppressAutoHyphens w:val="0"/>
        <w:jc w:val="both"/>
        <w:textAlignment w:val="auto"/>
        <w:rPr>
          <w:rFonts w:ascii="Times New Roman" w:hAnsi="Times New Roman"/>
          <w:sz w:val="24"/>
          <w:szCs w:val="24"/>
        </w:rPr>
      </w:pPr>
      <w:r w:rsidRPr="00D85A79">
        <w:rPr>
          <w:rFonts w:ascii="Times New Roman" w:hAnsi="Times New Roman"/>
          <w:sz w:val="24"/>
          <w:szCs w:val="24"/>
        </w:rPr>
        <w:t>Promotes</w:t>
      </w:r>
      <w:r w:rsidR="00BB6BF8" w:rsidRPr="00D85A79">
        <w:rPr>
          <w:rFonts w:ascii="Times New Roman" w:hAnsi="Times New Roman"/>
          <w:sz w:val="24"/>
          <w:szCs w:val="24"/>
        </w:rPr>
        <w:t xml:space="preserve"> respectful relationsh</w:t>
      </w:r>
      <w:r w:rsidR="007F1C68" w:rsidRPr="00D85A79">
        <w:rPr>
          <w:rFonts w:ascii="Times New Roman" w:hAnsi="Times New Roman"/>
          <w:sz w:val="24"/>
          <w:szCs w:val="24"/>
        </w:rPr>
        <w:t>ips across the</w:t>
      </w:r>
      <w:r w:rsidR="000E3809" w:rsidRPr="00D85A79">
        <w:rPr>
          <w:rFonts w:ascii="Times New Roman" w:hAnsi="Times New Roman"/>
          <w:sz w:val="24"/>
          <w:szCs w:val="24"/>
        </w:rPr>
        <w:t xml:space="preserve"> centre</w:t>
      </w:r>
      <w:r w:rsidR="007F1C68" w:rsidRPr="00D85A79">
        <w:rPr>
          <w:rFonts w:ascii="Times New Roman" w:hAnsi="Times New Roman"/>
          <w:sz w:val="24"/>
          <w:szCs w:val="24"/>
        </w:rPr>
        <w:t xml:space="preserve"> community</w:t>
      </w:r>
      <w:r w:rsidRPr="00D85A79">
        <w:rPr>
          <w:rFonts w:ascii="Times New Roman" w:hAnsi="Times New Roman"/>
          <w:sz w:val="24"/>
          <w:szCs w:val="24"/>
        </w:rPr>
        <w:t>.</w:t>
      </w:r>
    </w:p>
    <w:p w14:paraId="49BF95C0"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(b) Effective leadership</w:t>
      </w:r>
    </w:p>
    <w:p w14:paraId="55E0BE1E" w14:textId="77777777" w:rsidR="000C4CB4" w:rsidRPr="00D85A79" w:rsidRDefault="007F1C68" w:rsidP="00791FD8">
      <w:pPr>
        <w:jc w:val="both"/>
        <w:rPr>
          <w:rFonts w:ascii="Times New Roman" w:hAnsi="Times New Roman"/>
          <w:b/>
          <w:sz w:val="24"/>
          <w:szCs w:val="24"/>
        </w:rPr>
      </w:pPr>
      <w:r w:rsidRPr="00D85A79">
        <w:rPr>
          <w:rFonts w:ascii="Times New Roman" w:hAnsi="Times New Roman"/>
          <w:b/>
          <w:sz w:val="24"/>
          <w:szCs w:val="24"/>
        </w:rPr>
        <w:t>(c)  A centre</w:t>
      </w:r>
      <w:r w:rsidR="00BB6BF8" w:rsidRPr="00D85A79">
        <w:rPr>
          <w:rFonts w:ascii="Times New Roman" w:hAnsi="Times New Roman"/>
          <w:b/>
          <w:sz w:val="24"/>
          <w:szCs w:val="24"/>
        </w:rPr>
        <w:t>-wide approach</w:t>
      </w:r>
    </w:p>
    <w:p w14:paraId="29EA56CC"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(d) A shared understanding of what bullying is and its impact</w:t>
      </w:r>
    </w:p>
    <w:p w14:paraId="1E10980B" w14:textId="77777777" w:rsidR="000C4CB4" w:rsidRPr="00D85A79" w:rsidRDefault="00BB6BF8" w:rsidP="00791FD8">
      <w:pPr>
        <w:jc w:val="both"/>
        <w:rPr>
          <w:rFonts w:ascii="Times New Roman" w:hAnsi="Times New Roman"/>
          <w:sz w:val="24"/>
          <w:szCs w:val="24"/>
        </w:rPr>
      </w:pPr>
      <w:r w:rsidRPr="00D85A79">
        <w:rPr>
          <w:rFonts w:ascii="Times New Roman" w:hAnsi="Times New Roman"/>
          <w:b/>
          <w:sz w:val="24"/>
          <w:szCs w:val="24"/>
        </w:rPr>
        <w:t>(e) Implementation of education and prevention strategies (including awareness raising measures) that</w:t>
      </w:r>
      <w:r w:rsidR="007F1C68" w:rsidRPr="00D85A79">
        <w:rPr>
          <w:rFonts w:ascii="Times New Roman" w:hAnsi="Times New Roman"/>
          <w:sz w:val="24"/>
          <w:szCs w:val="24"/>
        </w:rPr>
        <w:t xml:space="preserve"> -</w:t>
      </w:r>
    </w:p>
    <w:p w14:paraId="7DA59FDB" w14:textId="77777777" w:rsidR="000C4CB4" w:rsidRPr="00D85A79" w:rsidRDefault="00B766AA" w:rsidP="00791FD8">
      <w:pPr>
        <w:pStyle w:val="ListParagraph"/>
        <w:numPr>
          <w:ilvl w:val="0"/>
          <w:numId w:val="2"/>
        </w:numPr>
        <w:suppressAutoHyphens w:val="0"/>
        <w:jc w:val="both"/>
        <w:textAlignment w:val="auto"/>
        <w:rPr>
          <w:rFonts w:ascii="Times New Roman" w:hAnsi="Times New Roman"/>
          <w:sz w:val="24"/>
          <w:szCs w:val="24"/>
        </w:rPr>
      </w:pPr>
      <w:r w:rsidRPr="00D85A79">
        <w:rPr>
          <w:rFonts w:ascii="Times New Roman" w:hAnsi="Times New Roman"/>
          <w:sz w:val="24"/>
          <w:szCs w:val="24"/>
        </w:rPr>
        <w:t>B</w:t>
      </w:r>
      <w:r w:rsidR="00BB6BF8" w:rsidRPr="00D85A79">
        <w:rPr>
          <w:rFonts w:ascii="Times New Roman" w:hAnsi="Times New Roman"/>
          <w:sz w:val="24"/>
          <w:szCs w:val="24"/>
        </w:rPr>
        <w:t>uild empathy, respe</w:t>
      </w:r>
      <w:r w:rsidR="007F1C68" w:rsidRPr="00D85A79">
        <w:rPr>
          <w:rFonts w:ascii="Times New Roman" w:hAnsi="Times New Roman"/>
          <w:sz w:val="24"/>
          <w:szCs w:val="24"/>
        </w:rPr>
        <w:t>ct and resilience in students</w:t>
      </w:r>
      <w:r w:rsidRPr="00D85A79">
        <w:rPr>
          <w:rFonts w:ascii="Times New Roman" w:hAnsi="Times New Roman"/>
          <w:sz w:val="24"/>
          <w:szCs w:val="24"/>
        </w:rPr>
        <w:t>.</w:t>
      </w:r>
    </w:p>
    <w:p w14:paraId="55F287CC" w14:textId="1F15AABE" w:rsidR="000C4CB4" w:rsidRPr="00D85A79" w:rsidRDefault="00B766AA" w:rsidP="00791FD8">
      <w:pPr>
        <w:pStyle w:val="ListParagraph"/>
        <w:numPr>
          <w:ilvl w:val="0"/>
          <w:numId w:val="2"/>
        </w:numPr>
        <w:suppressAutoHyphens w:val="0"/>
        <w:jc w:val="both"/>
        <w:textAlignment w:val="auto"/>
        <w:rPr>
          <w:rFonts w:ascii="Times New Roman" w:hAnsi="Times New Roman"/>
          <w:sz w:val="24"/>
          <w:szCs w:val="24"/>
        </w:rPr>
      </w:pPr>
      <w:r w:rsidRPr="00D85A79">
        <w:rPr>
          <w:rFonts w:ascii="Times New Roman" w:hAnsi="Times New Roman"/>
          <w:sz w:val="24"/>
          <w:szCs w:val="24"/>
        </w:rPr>
        <w:t>E</w:t>
      </w:r>
      <w:r w:rsidR="00BB6BF8" w:rsidRPr="00D85A79">
        <w:rPr>
          <w:rFonts w:ascii="Times New Roman" w:hAnsi="Times New Roman"/>
          <w:sz w:val="24"/>
          <w:szCs w:val="24"/>
        </w:rPr>
        <w:t>xplicitly address the issues of cyber-bullying and identity-based bullying including</w:t>
      </w:r>
      <w:r w:rsidR="00B062E1" w:rsidRPr="00D85A79">
        <w:rPr>
          <w:rFonts w:ascii="Times New Roman" w:hAnsi="Times New Roman"/>
          <w:sz w:val="24"/>
          <w:szCs w:val="24"/>
        </w:rPr>
        <w:t xml:space="preserve"> i</w:t>
      </w:r>
      <w:r w:rsidR="00BB6BF8" w:rsidRPr="00D85A79">
        <w:rPr>
          <w:rFonts w:ascii="Times New Roman" w:hAnsi="Times New Roman"/>
          <w:sz w:val="24"/>
          <w:szCs w:val="24"/>
        </w:rPr>
        <w:t>n particular, homo</w:t>
      </w:r>
      <w:r w:rsidR="007F1C68" w:rsidRPr="00D85A79">
        <w:rPr>
          <w:rFonts w:ascii="Times New Roman" w:hAnsi="Times New Roman"/>
          <w:sz w:val="24"/>
          <w:szCs w:val="24"/>
        </w:rPr>
        <w:t>phobic and transphobic bullying</w:t>
      </w:r>
      <w:r w:rsidRPr="00D85A79">
        <w:rPr>
          <w:rFonts w:ascii="Times New Roman" w:hAnsi="Times New Roman"/>
          <w:sz w:val="24"/>
          <w:szCs w:val="24"/>
        </w:rPr>
        <w:t>.</w:t>
      </w:r>
    </w:p>
    <w:p w14:paraId="54508509"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(f) Effective sup</w:t>
      </w:r>
      <w:r w:rsidR="00A901B7" w:rsidRPr="00D85A79">
        <w:rPr>
          <w:rFonts w:ascii="Times New Roman" w:hAnsi="Times New Roman"/>
          <w:b/>
          <w:sz w:val="24"/>
          <w:szCs w:val="24"/>
        </w:rPr>
        <w:t xml:space="preserve">ervision and monitoring of </w:t>
      </w:r>
      <w:r w:rsidRPr="00D85A79">
        <w:rPr>
          <w:rFonts w:ascii="Times New Roman" w:hAnsi="Times New Roman"/>
          <w:b/>
          <w:sz w:val="24"/>
          <w:szCs w:val="24"/>
        </w:rPr>
        <w:t>s</w:t>
      </w:r>
      <w:r w:rsidR="00A901B7" w:rsidRPr="00D85A79">
        <w:rPr>
          <w:rFonts w:ascii="Times New Roman" w:hAnsi="Times New Roman"/>
          <w:b/>
          <w:sz w:val="24"/>
          <w:szCs w:val="24"/>
        </w:rPr>
        <w:t>tudents</w:t>
      </w:r>
    </w:p>
    <w:p w14:paraId="300C81A3"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(g) Supports for staff</w:t>
      </w:r>
    </w:p>
    <w:p w14:paraId="6AD61C1C"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(h) Consistent recording, investigation and follow up of bullying behaviour (including use of establish</w:t>
      </w:r>
      <w:r w:rsidR="009130DF" w:rsidRPr="00D85A79">
        <w:rPr>
          <w:rFonts w:ascii="Times New Roman" w:hAnsi="Times New Roman"/>
          <w:b/>
          <w:sz w:val="24"/>
          <w:szCs w:val="24"/>
        </w:rPr>
        <w:t>ed intervention strategies)</w:t>
      </w:r>
    </w:p>
    <w:p w14:paraId="33014C78" w14:textId="77777777" w:rsidR="000C4CB4" w:rsidRPr="00D85A79" w:rsidRDefault="00BB6BF8" w:rsidP="00791FD8">
      <w:pPr>
        <w:jc w:val="both"/>
        <w:rPr>
          <w:rFonts w:ascii="Times New Roman" w:hAnsi="Times New Roman"/>
          <w:b/>
          <w:sz w:val="24"/>
          <w:szCs w:val="24"/>
        </w:rPr>
      </w:pPr>
      <w:r w:rsidRPr="00D85A79">
        <w:rPr>
          <w:rFonts w:ascii="Times New Roman" w:hAnsi="Times New Roman"/>
          <w:b/>
          <w:sz w:val="24"/>
          <w:szCs w:val="24"/>
        </w:rPr>
        <w:t>(i) On-going evaluation of the effectiveness of the anti-bullying policy.</w:t>
      </w:r>
    </w:p>
    <w:p w14:paraId="1E55B847" w14:textId="77777777" w:rsidR="00D85A79" w:rsidRDefault="00D85A79" w:rsidP="00791FD8">
      <w:pPr>
        <w:jc w:val="both"/>
        <w:rPr>
          <w:rFonts w:ascii="Times New Roman" w:hAnsi="Times New Roman"/>
          <w:b/>
          <w:sz w:val="24"/>
          <w:szCs w:val="24"/>
        </w:rPr>
      </w:pPr>
    </w:p>
    <w:p w14:paraId="3DCDEDCC" w14:textId="77777777" w:rsidR="00D85A79" w:rsidRDefault="00D85A79" w:rsidP="00791FD8">
      <w:pPr>
        <w:jc w:val="both"/>
        <w:rPr>
          <w:rFonts w:ascii="Times New Roman" w:hAnsi="Times New Roman"/>
          <w:b/>
          <w:sz w:val="24"/>
          <w:szCs w:val="24"/>
        </w:rPr>
      </w:pPr>
    </w:p>
    <w:p w14:paraId="53DF5974" w14:textId="7A8C5038"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lastRenderedPageBreak/>
        <w:t xml:space="preserve">In accordance with </w:t>
      </w:r>
      <w:r w:rsidRPr="00791FD8">
        <w:rPr>
          <w:rFonts w:ascii="Times New Roman" w:hAnsi="Times New Roman"/>
          <w:sz w:val="24"/>
          <w:szCs w:val="24"/>
        </w:rPr>
        <w:t>the Anti-Bullying Procedures for Primary and Post-Primary Schools bullying is defined as follows:</w:t>
      </w:r>
    </w:p>
    <w:p w14:paraId="3A77AA62" w14:textId="429EBF01" w:rsidR="000C4CB4" w:rsidRPr="00D85A79" w:rsidRDefault="00B062E1" w:rsidP="00791FD8">
      <w:pPr>
        <w:jc w:val="both"/>
        <w:rPr>
          <w:rFonts w:ascii="Times New Roman" w:hAnsi="Times New Roman"/>
          <w:i/>
          <w:sz w:val="24"/>
          <w:szCs w:val="24"/>
        </w:rPr>
      </w:pPr>
      <w:r w:rsidRPr="00D85A79">
        <w:rPr>
          <w:rFonts w:ascii="Times New Roman" w:hAnsi="Times New Roman"/>
          <w:i/>
          <w:sz w:val="24"/>
          <w:szCs w:val="24"/>
        </w:rPr>
        <w:t>‘</w:t>
      </w:r>
      <w:r w:rsidR="00BB6BF8" w:rsidRPr="00D85A79">
        <w:rPr>
          <w:rFonts w:ascii="Times New Roman" w:hAnsi="Times New Roman"/>
          <w:i/>
          <w:sz w:val="24"/>
          <w:szCs w:val="24"/>
        </w:rPr>
        <w:t>Bullying is unwanted negative behaviour, verbal, psychological or physical conducted, by an individual or group against another person (or persons) and which is repeated over time.</w:t>
      </w:r>
      <w:r w:rsidRPr="00D85A79">
        <w:rPr>
          <w:rFonts w:ascii="Times New Roman" w:hAnsi="Times New Roman"/>
          <w:i/>
          <w:sz w:val="24"/>
          <w:szCs w:val="24"/>
        </w:rPr>
        <w:t>’</w:t>
      </w:r>
    </w:p>
    <w:p w14:paraId="04B65D3F" w14:textId="77777777"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The following types of bullying behaviour are include</w:t>
      </w:r>
      <w:r w:rsidR="00B766AA" w:rsidRPr="00D85A79">
        <w:rPr>
          <w:rFonts w:ascii="Times New Roman" w:hAnsi="Times New Roman"/>
          <w:sz w:val="24"/>
          <w:szCs w:val="24"/>
        </w:rPr>
        <w:t>d in the definition of bullying</w:t>
      </w:r>
    </w:p>
    <w:p w14:paraId="6323DAB4" w14:textId="77777777"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D</w:t>
      </w:r>
      <w:r w:rsidR="00BB6BF8" w:rsidRPr="00D85A79">
        <w:rPr>
          <w:rFonts w:ascii="Times New Roman" w:hAnsi="Times New Roman"/>
          <w:sz w:val="24"/>
          <w:szCs w:val="24"/>
        </w:rPr>
        <w:t>eliberate exclusion, malicious gossip and oth</w:t>
      </w:r>
      <w:r w:rsidRPr="00D85A79">
        <w:rPr>
          <w:rFonts w:ascii="Times New Roman" w:hAnsi="Times New Roman"/>
          <w:sz w:val="24"/>
          <w:szCs w:val="24"/>
        </w:rPr>
        <w:t>er forms of relational bullying.</w:t>
      </w:r>
    </w:p>
    <w:p w14:paraId="718A1AA8" w14:textId="435F5386"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Cyber-bullying.</w:t>
      </w:r>
    </w:p>
    <w:p w14:paraId="5A2D951E" w14:textId="23C35E5B" w:rsidR="000C4CB4" w:rsidRPr="00D85A79" w:rsidRDefault="00B766AA" w:rsidP="00791FD8">
      <w:pPr>
        <w:pStyle w:val="ListParagraph"/>
        <w:numPr>
          <w:ilvl w:val="0"/>
          <w:numId w:val="3"/>
        </w:numPr>
        <w:suppressAutoHyphens w:val="0"/>
        <w:jc w:val="both"/>
        <w:textAlignment w:val="auto"/>
        <w:rPr>
          <w:rFonts w:ascii="Times New Roman" w:hAnsi="Times New Roman"/>
          <w:sz w:val="24"/>
          <w:szCs w:val="24"/>
        </w:rPr>
      </w:pPr>
      <w:r w:rsidRPr="00D85A79">
        <w:rPr>
          <w:rFonts w:ascii="Times New Roman" w:hAnsi="Times New Roman"/>
          <w:sz w:val="24"/>
          <w:szCs w:val="24"/>
        </w:rPr>
        <w:t>I</w:t>
      </w:r>
      <w:r w:rsidR="00BB6BF8" w:rsidRPr="00D85A79">
        <w:rPr>
          <w:rFonts w:ascii="Times New Roman" w:hAnsi="Times New Roman"/>
          <w:sz w:val="24"/>
          <w:szCs w:val="24"/>
        </w:rPr>
        <w:t>dentity-based bullying such as homophobic bullying, racist bullying, bullying based on a person</w:t>
      </w:r>
      <w:r w:rsidR="00B062E1" w:rsidRPr="00D85A79">
        <w:rPr>
          <w:rFonts w:ascii="Times New Roman" w:hAnsi="Times New Roman"/>
          <w:sz w:val="24"/>
          <w:szCs w:val="24"/>
        </w:rPr>
        <w:t>’s membership of the Traveller c</w:t>
      </w:r>
      <w:r w:rsidR="00BB6BF8" w:rsidRPr="00D85A79">
        <w:rPr>
          <w:rFonts w:ascii="Times New Roman" w:hAnsi="Times New Roman"/>
          <w:sz w:val="24"/>
          <w:szCs w:val="24"/>
        </w:rPr>
        <w:t>ommunity and bullying of those with disabilities or special educational needs.</w:t>
      </w:r>
    </w:p>
    <w:p w14:paraId="21BE83EE" w14:textId="6A1ADD9B"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Isolated or once-off incidents of intentional negative behaviour, including a once-off offensive or hurtful text message or other private messaging, do not fall within the definition of b</w:t>
      </w:r>
      <w:r w:rsidR="00B062E1" w:rsidRPr="00D85A79">
        <w:rPr>
          <w:rFonts w:ascii="Times New Roman" w:hAnsi="Times New Roman"/>
          <w:sz w:val="24"/>
          <w:szCs w:val="24"/>
        </w:rPr>
        <w:t>ullying and should be dealt with</w:t>
      </w:r>
      <w:r w:rsidRPr="00D85A79">
        <w:rPr>
          <w:rFonts w:ascii="Times New Roman" w:hAnsi="Times New Roman"/>
          <w:sz w:val="24"/>
          <w:szCs w:val="24"/>
        </w:rPr>
        <w:t xml:space="preserve"> as appropria</w:t>
      </w:r>
      <w:r w:rsidR="00B062E1" w:rsidRPr="00D85A79">
        <w:rPr>
          <w:rFonts w:ascii="Times New Roman" w:hAnsi="Times New Roman"/>
          <w:sz w:val="24"/>
          <w:szCs w:val="24"/>
        </w:rPr>
        <w:t>te</w:t>
      </w:r>
      <w:r w:rsidR="00B766AA" w:rsidRPr="00D85A79">
        <w:rPr>
          <w:rFonts w:ascii="Times New Roman" w:hAnsi="Times New Roman"/>
          <w:sz w:val="24"/>
          <w:szCs w:val="24"/>
        </w:rPr>
        <w:t xml:space="preserve"> in accordance with the centre</w:t>
      </w:r>
      <w:r w:rsidRPr="00D85A79">
        <w:rPr>
          <w:rFonts w:ascii="Times New Roman" w:hAnsi="Times New Roman"/>
          <w:sz w:val="24"/>
          <w:szCs w:val="24"/>
        </w:rPr>
        <w:t xml:space="preserve">’s </w:t>
      </w:r>
      <w:r w:rsidR="00B766AA" w:rsidRPr="00D85A79">
        <w:rPr>
          <w:rFonts w:ascii="Times New Roman" w:hAnsi="Times New Roman"/>
          <w:sz w:val="24"/>
          <w:szCs w:val="24"/>
        </w:rPr>
        <w:t>Student Code of B</w:t>
      </w:r>
      <w:r w:rsidRPr="00D85A79">
        <w:rPr>
          <w:rFonts w:ascii="Times New Roman" w:hAnsi="Times New Roman"/>
          <w:sz w:val="24"/>
          <w:szCs w:val="24"/>
        </w:rPr>
        <w:t>ehaviour.</w:t>
      </w:r>
    </w:p>
    <w:p w14:paraId="0EADEC67" w14:textId="62B047B0" w:rsidR="000C4CB4" w:rsidRPr="00D85A79" w:rsidRDefault="00BB6BF8" w:rsidP="00791FD8">
      <w:pPr>
        <w:jc w:val="both"/>
        <w:rPr>
          <w:rFonts w:ascii="Times New Roman" w:hAnsi="Times New Roman"/>
          <w:sz w:val="24"/>
          <w:szCs w:val="24"/>
        </w:rPr>
      </w:pPr>
      <w:r w:rsidRPr="00D85A79">
        <w:rPr>
          <w:rFonts w:ascii="Times New Roman" w:hAnsi="Times New Roman"/>
          <w:sz w:val="24"/>
          <w:szCs w:val="24"/>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r w:rsidR="00D85A79">
        <w:rPr>
          <w:rFonts w:ascii="Times New Roman" w:hAnsi="Times New Roman"/>
          <w:sz w:val="24"/>
          <w:szCs w:val="24"/>
        </w:rPr>
        <w:t xml:space="preserve"> </w:t>
      </w:r>
      <w:r w:rsidRPr="00D85A79">
        <w:rPr>
          <w:rFonts w:ascii="Times New Roman" w:hAnsi="Times New Roman"/>
          <w:sz w:val="24"/>
          <w:szCs w:val="24"/>
        </w:rPr>
        <w:t>Negative behaviour that does not meet this definition of bullying will be dealt wi</w:t>
      </w:r>
      <w:r w:rsidR="00B766AA" w:rsidRPr="00D85A79">
        <w:rPr>
          <w:rFonts w:ascii="Times New Roman" w:hAnsi="Times New Roman"/>
          <w:sz w:val="24"/>
          <w:szCs w:val="24"/>
        </w:rPr>
        <w:t>th in accordance with the centre</w:t>
      </w:r>
      <w:r w:rsidRPr="00D85A79">
        <w:rPr>
          <w:rFonts w:ascii="Times New Roman" w:hAnsi="Times New Roman"/>
          <w:sz w:val="24"/>
          <w:szCs w:val="24"/>
        </w:rPr>
        <w:t xml:space="preserve">’s </w:t>
      </w:r>
      <w:r w:rsidR="00B766AA" w:rsidRPr="00D85A79">
        <w:rPr>
          <w:rFonts w:ascii="Times New Roman" w:hAnsi="Times New Roman"/>
          <w:sz w:val="24"/>
          <w:szCs w:val="24"/>
        </w:rPr>
        <w:t>Student Code of B</w:t>
      </w:r>
      <w:r w:rsidRPr="00D85A79">
        <w:rPr>
          <w:rFonts w:ascii="Times New Roman" w:hAnsi="Times New Roman"/>
          <w:sz w:val="24"/>
          <w:szCs w:val="24"/>
        </w:rPr>
        <w:t>ehaviour.</w:t>
      </w:r>
    </w:p>
    <w:p w14:paraId="4152DFDE" w14:textId="77777777" w:rsidR="000C4CB4" w:rsidRPr="00D85A79" w:rsidRDefault="00B766AA" w:rsidP="00791FD8">
      <w:pPr>
        <w:jc w:val="both"/>
        <w:rPr>
          <w:rFonts w:ascii="Times New Roman" w:hAnsi="Times New Roman"/>
          <w:sz w:val="24"/>
          <w:szCs w:val="24"/>
        </w:rPr>
      </w:pPr>
      <w:r w:rsidRPr="00D85A79">
        <w:rPr>
          <w:rFonts w:ascii="Times New Roman" w:hAnsi="Times New Roman"/>
          <w:sz w:val="24"/>
          <w:szCs w:val="24"/>
          <w:lang w:val="en-IE"/>
        </w:rPr>
        <w:t>The list of examples below is non exhaustive.</w:t>
      </w:r>
    </w:p>
    <w:p w14:paraId="2363272F" w14:textId="77777777" w:rsidR="000C4CB4" w:rsidRPr="00D85A79" w:rsidRDefault="00BB6BF8" w:rsidP="00791FD8">
      <w:pPr>
        <w:spacing w:before="100" w:after="100"/>
        <w:jc w:val="both"/>
        <w:rPr>
          <w:rFonts w:ascii="Times New Roman" w:hAnsi="Times New Roman"/>
          <w:b/>
          <w:sz w:val="24"/>
          <w:szCs w:val="24"/>
        </w:rPr>
      </w:pPr>
      <w:r w:rsidRPr="00D85A79">
        <w:rPr>
          <w:rFonts w:ascii="Times New Roman" w:hAnsi="Times New Roman"/>
          <w:b/>
          <w:sz w:val="24"/>
          <w:szCs w:val="24"/>
        </w:rPr>
        <w:t>Examples of bullying behaviours</w:t>
      </w:r>
    </w:p>
    <w:tbl>
      <w:tblPr>
        <w:tblW w:w="9348" w:type="dxa"/>
        <w:tblCellMar>
          <w:left w:w="10" w:type="dxa"/>
          <w:right w:w="10" w:type="dxa"/>
        </w:tblCellMar>
        <w:tblLook w:val="0000" w:firstRow="0" w:lastRow="0" w:firstColumn="0" w:lastColumn="0" w:noHBand="0" w:noVBand="0"/>
      </w:tblPr>
      <w:tblGrid>
        <w:gridCol w:w="2544"/>
        <w:gridCol w:w="6804"/>
      </w:tblGrid>
      <w:tr w:rsidR="000C4CB4" w:rsidRPr="00D85A79" w14:paraId="309CB84A" w14:textId="77777777" w:rsidTr="00791FD8">
        <w:trPr>
          <w:trHeight w:val="433"/>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DE30041" w14:textId="77777777" w:rsidR="000C4CB4" w:rsidRPr="00D85A79" w:rsidRDefault="000C4CB4" w:rsidP="00791FD8">
            <w:pPr>
              <w:spacing w:after="0"/>
              <w:jc w:val="both"/>
              <w:rPr>
                <w:rFonts w:ascii="Times New Roman" w:hAnsi="Times New Roman"/>
                <w:b/>
                <w:sz w:val="24"/>
                <w:szCs w:val="24"/>
              </w:rPr>
            </w:pPr>
          </w:p>
          <w:p w14:paraId="69F55A73" w14:textId="2E0C6BB0" w:rsidR="000C4CB4" w:rsidRPr="00D85A79" w:rsidRDefault="00B766AA" w:rsidP="00791FD8">
            <w:pPr>
              <w:spacing w:after="0"/>
              <w:rPr>
                <w:rFonts w:ascii="Times New Roman" w:hAnsi="Times New Roman"/>
                <w:b/>
                <w:sz w:val="24"/>
                <w:szCs w:val="24"/>
              </w:rPr>
            </w:pPr>
            <w:r w:rsidRPr="00D85A79">
              <w:rPr>
                <w:rFonts w:ascii="Times New Roman" w:hAnsi="Times New Roman"/>
                <w:b/>
                <w:sz w:val="24"/>
                <w:szCs w:val="24"/>
              </w:rPr>
              <w:t xml:space="preserve">General </w:t>
            </w:r>
            <w:r w:rsidR="00BB6BF8" w:rsidRPr="00D85A79">
              <w:rPr>
                <w:rFonts w:ascii="Times New Roman" w:hAnsi="Times New Roman"/>
                <w:b/>
                <w:sz w:val="24"/>
                <w:szCs w:val="24"/>
              </w:rPr>
              <w:t xml:space="preserve">behaviours which apply to all </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49BE0CC"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Harassment based on any of the nine grounds in the equality legislation e.g. sexual harassment, homophobic bullying, racist bullying etc. </w:t>
            </w:r>
          </w:p>
          <w:p w14:paraId="6B0B9E9D"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Physical aggression </w:t>
            </w:r>
          </w:p>
          <w:p w14:paraId="37D0E931"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Damage to property </w:t>
            </w:r>
          </w:p>
          <w:p w14:paraId="648ED5E3"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Name calling </w:t>
            </w:r>
          </w:p>
          <w:p w14:paraId="56B0648B"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Slagging </w:t>
            </w:r>
          </w:p>
          <w:p w14:paraId="480E04BC"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production, display or circulation of written words, pictures or other materials aimed at intimidating another person</w:t>
            </w:r>
          </w:p>
          <w:p w14:paraId="5CD86AC6"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Offensive graffiti</w:t>
            </w:r>
          </w:p>
          <w:p w14:paraId="75851CE5"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Extortion </w:t>
            </w:r>
          </w:p>
          <w:p w14:paraId="0EB27DC6"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Intimidation</w:t>
            </w:r>
          </w:p>
          <w:p w14:paraId="708FBCB7"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Insulting or offensive gestures </w:t>
            </w:r>
          </w:p>
          <w:p w14:paraId="5547A3A1"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“look”</w:t>
            </w:r>
          </w:p>
          <w:p w14:paraId="385D27BD" w14:textId="77777777"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lastRenderedPageBreak/>
              <w:t xml:space="preserve">Invasion of personal space </w:t>
            </w:r>
          </w:p>
          <w:p w14:paraId="32E259D3" w14:textId="08C26989" w:rsidR="000C4CB4" w:rsidRPr="00D85A79" w:rsidRDefault="00BB6BF8" w:rsidP="00791FD8">
            <w:pPr>
              <w:pStyle w:val="ListParagraph"/>
              <w:numPr>
                <w:ilvl w:val="0"/>
                <w:numId w:val="21"/>
              </w:numPr>
              <w:tabs>
                <w:tab w:val="left" w:pos="1077"/>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 combina</w:t>
            </w:r>
            <w:r w:rsidR="00B062E1" w:rsidRPr="00D85A79">
              <w:rPr>
                <w:rFonts w:ascii="Times New Roman" w:hAnsi="Times New Roman"/>
                <w:sz w:val="24"/>
                <w:szCs w:val="24"/>
              </w:rPr>
              <w:t>tion of any of the types listed</w:t>
            </w:r>
          </w:p>
        </w:tc>
      </w:tr>
      <w:tr w:rsidR="000C4CB4" w:rsidRPr="00D85A79" w14:paraId="49C87E81"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56B10C" w14:textId="77777777" w:rsidR="000C4CB4" w:rsidRPr="00D85A79" w:rsidRDefault="000C4CB4" w:rsidP="00791FD8">
            <w:pPr>
              <w:spacing w:after="0"/>
              <w:jc w:val="both"/>
              <w:rPr>
                <w:rFonts w:ascii="Times New Roman" w:hAnsi="Times New Roman"/>
                <w:b/>
                <w:sz w:val="24"/>
                <w:szCs w:val="24"/>
              </w:rPr>
            </w:pPr>
          </w:p>
          <w:p w14:paraId="23D2DBBF"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Cyber</w:t>
            </w:r>
          </w:p>
          <w:p w14:paraId="6B4505AD"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1F7AF23"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Denigration</w:t>
            </w:r>
            <w:r w:rsidRPr="00D85A79">
              <w:rPr>
                <w:rFonts w:ascii="Times New Roman" w:hAnsi="Times New Roman"/>
                <w:sz w:val="24"/>
                <w:szCs w:val="24"/>
                <w:lang w:val="en-US"/>
              </w:rPr>
              <w:t xml:space="preserve">: Spreading rumors, lies or gossip to hurt a person’s reputation </w:t>
            </w:r>
          </w:p>
          <w:p w14:paraId="2606C422"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Harassment</w:t>
            </w:r>
            <w:r w:rsidRPr="00D85A79">
              <w:rPr>
                <w:rFonts w:ascii="Times New Roman" w:hAnsi="Times New Roman"/>
                <w:sz w:val="24"/>
                <w:szCs w:val="24"/>
                <w:lang w:val="en-US"/>
              </w:rPr>
              <w:t xml:space="preserve">: Continually sending vicious, mean or disturbing messages to an individual </w:t>
            </w:r>
          </w:p>
          <w:p w14:paraId="6C9F0DD6"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Impersonation</w:t>
            </w:r>
            <w:r w:rsidRPr="00D85A79">
              <w:rPr>
                <w:rFonts w:ascii="Times New Roman" w:hAnsi="Times New Roman"/>
                <w:sz w:val="24"/>
                <w:szCs w:val="24"/>
                <w:lang w:val="en-US"/>
              </w:rPr>
              <w:t xml:space="preserve">: Posting offensive or aggressive messages under another person’s name </w:t>
            </w:r>
          </w:p>
          <w:p w14:paraId="2CE2C181"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Flaming</w:t>
            </w:r>
            <w:r w:rsidRPr="00D85A79">
              <w:rPr>
                <w:rFonts w:ascii="Times New Roman" w:hAnsi="Times New Roman"/>
                <w:sz w:val="24"/>
                <w:szCs w:val="24"/>
                <w:lang w:val="en-US"/>
              </w:rPr>
              <w:t xml:space="preserve">: Using inflammatory or vulgar words to provoke an online fight </w:t>
            </w:r>
          </w:p>
          <w:p w14:paraId="122647F6"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Trickery</w:t>
            </w:r>
            <w:r w:rsidRPr="00D85A79">
              <w:rPr>
                <w:rFonts w:ascii="Times New Roman" w:hAnsi="Times New Roman"/>
                <w:sz w:val="24"/>
                <w:szCs w:val="24"/>
                <w:lang w:val="en-US"/>
              </w:rPr>
              <w:t>: Fooling someone into sharing personal information which you then post online</w:t>
            </w:r>
          </w:p>
          <w:p w14:paraId="61A35087"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Outing</w:t>
            </w:r>
            <w:r w:rsidRPr="00D85A79">
              <w:rPr>
                <w:rFonts w:ascii="Times New Roman" w:hAnsi="Times New Roman"/>
                <w:sz w:val="24"/>
                <w:szCs w:val="24"/>
                <w:lang w:val="en-US"/>
              </w:rPr>
              <w:t>: Posting or sharing confidential or compromising information or images</w:t>
            </w:r>
          </w:p>
          <w:p w14:paraId="515532AB" w14:textId="77777777" w:rsidR="000C4CB4" w:rsidRPr="00D85A79" w:rsidRDefault="00BB6BF8" w:rsidP="00791FD8">
            <w:pPr>
              <w:pStyle w:val="ListParagraph"/>
              <w:numPr>
                <w:ilvl w:val="0"/>
                <w:numId w:val="22"/>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Exclusion</w:t>
            </w:r>
            <w:r w:rsidRPr="00D85A79">
              <w:rPr>
                <w:rFonts w:ascii="Times New Roman" w:hAnsi="Times New Roman"/>
                <w:sz w:val="24"/>
                <w:szCs w:val="24"/>
                <w:lang w:val="en-US"/>
              </w:rPr>
              <w:t xml:space="preserve">: Purposefully excluding someone from an online group </w:t>
            </w:r>
          </w:p>
          <w:p w14:paraId="4C85ABFA" w14:textId="77777777" w:rsidR="00B766AA" w:rsidRPr="00D85A79" w:rsidRDefault="00BB6BF8" w:rsidP="00791FD8">
            <w:pPr>
              <w:pStyle w:val="ListParagraph"/>
              <w:numPr>
                <w:ilvl w:val="0"/>
                <w:numId w:val="23"/>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b/>
                <w:bCs/>
                <w:sz w:val="24"/>
                <w:szCs w:val="24"/>
                <w:lang w:val="en-US"/>
              </w:rPr>
              <w:t>Cyber stalking</w:t>
            </w:r>
            <w:r w:rsidRPr="00D85A79">
              <w:rPr>
                <w:rFonts w:ascii="Times New Roman" w:hAnsi="Times New Roman"/>
                <w:sz w:val="24"/>
                <w:szCs w:val="24"/>
                <w:lang w:val="en-US"/>
              </w:rPr>
              <w:t xml:space="preserve">: Ongoing harassment and denigration that causes a person considerable fear for his/her safety </w:t>
            </w:r>
          </w:p>
          <w:p w14:paraId="3F237834" w14:textId="77777777" w:rsidR="000C4CB4" w:rsidRPr="00D85A79" w:rsidRDefault="00BB6BF8" w:rsidP="00791FD8">
            <w:pPr>
              <w:pStyle w:val="ListParagraph"/>
              <w:numPr>
                <w:ilvl w:val="0"/>
                <w:numId w:val="23"/>
              </w:numPr>
              <w:tabs>
                <w:tab w:val="left" w:pos="-16512"/>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Silent telephone/mobile phone call</w:t>
            </w:r>
          </w:p>
          <w:p w14:paraId="4EC72953"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Abusive telephone/mobile phone calls </w:t>
            </w:r>
          </w:p>
          <w:p w14:paraId="4989251A"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Abusive text messages </w:t>
            </w:r>
          </w:p>
          <w:p w14:paraId="2D612905"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email</w:t>
            </w:r>
          </w:p>
          <w:p w14:paraId="036F5EBD" w14:textId="201EC9F1" w:rsidR="000C4CB4" w:rsidRPr="00D85A79" w:rsidRDefault="00BB6BF8" w:rsidP="00791FD8">
            <w:pPr>
              <w:pStyle w:val="ListParagraph"/>
              <w:numPr>
                <w:ilvl w:val="0"/>
                <w:numId w:val="23"/>
              </w:numPr>
              <w:suppressAutoHyphens w:val="0"/>
              <w:spacing w:after="0"/>
              <w:ind w:left="459" w:hanging="142"/>
              <w:textAlignment w:val="auto"/>
              <w:rPr>
                <w:rFonts w:ascii="Times New Roman" w:hAnsi="Times New Roman"/>
                <w:sz w:val="24"/>
                <w:szCs w:val="24"/>
              </w:rPr>
            </w:pPr>
            <w:r w:rsidRPr="00D85A79">
              <w:rPr>
                <w:rFonts w:ascii="Times New Roman" w:hAnsi="Times New Roman"/>
                <w:sz w:val="24"/>
                <w:szCs w:val="24"/>
              </w:rPr>
              <w:t>Abusive communication on soci</w:t>
            </w:r>
            <w:r w:rsidR="00B062E1" w:rsidRPr="00D85A79">
              <w:rPr>
                <w:rFonts w:ascii="Times New Roman" w:hAnsi="Times New Roman"/>
                <w:sz w:val="24"/>
                <w:szCs w:val="24"/>
              </w:rPr>
              <w:t>al networks e.g. Facebook/Twitter/You</w:t>
            </w:r>
            <w:r w:rsidRPr="00D85A79">
              <w:rPr>
                <w:rFonts w:ascii="Times New Roman" w:hAnsi="Times New Roman"/>
                <w:sz w:val="24"/>
                <w:szCs w:val="24"/>
              </w:rPr>
              <w:t>Tube</w:t>
            </w:r>
            <w:r w:rsidR="00B062E1" w:rsidRPr="00D85A79">
              <w:rPr>
                <w:rFonts w:ascii="Times New Roman" w:hAnsi="Times New Roman"/>
                <w:sz w:val="24"/>
                <w:szCs w:val="24"/>
              </w:rPr>
              <w:t>/TikTok/Instagram</w:t>
            </w:r>
            <w:r w:rsidRPr="00D85A79">
              <w:rPr>
                <w:rFonts w:ascii="Times New Roman" w:hAnsi="Times New Roman"/>
                <w:sz w:val="24"/>
                <w:szCs w:val="24"/>
              </w:rPr>
              <w:t xml:space="preserve"> or on games consoles </w:t>
            </w:r>
          </w:p>
          <w:p w14:paraId="62923BCB" w14:textId="21163376" w:rsidR="00B766AA" w:rsidRPr="00D85A79" w:rsidRDefault="00B062E1"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website comments/blogs/p</w:t>
            </w:r>
            <w:r w:rsidR="00BB6BF8" w:rsidRPr="00D85A79">
              <w:rPr>
                <w:rFonts w:ascii="Times New Roman" w:hAnsi="Times New Roman"/>
                <w:sz w:val="24"/>
                <w:szCs w:val="24"/>
              </w:rPr>
              <w:t>ictures</w:t>
            </w:r>
          </w:p>
          <w:p w14:paraId="1F0CD15C" w14:textId="77777777" w:rsidR="000C4CB4" w:rsidRPr="00D85A79" w:rsidRDefault="00BB6BF8" w:rsidP="00791FD8">
            <w:pPr>
              <w:pStyle w:val="ListParagraph"/>
              <w:numPr>
                <w:ilvl w:val="0"/>
                <w:numId w:val="23"/>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Abusive posts on any form of communication technology</w:t>
            </w:r>
          </w:p>
        </w:tc>
      </w:tr>
      <w:tr w:rsidR="000C4CB4" w:rsidRPr="00D85A79" w14:paraId="755F24DA" w14:textId="77777777" w:rsidTr="00791FD8">
        <w:tc>
          <w:tcPr>
            <w:tcW w:w="9348"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BA9EAAA"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Identity Based Behaviours</w:t>
            </w:r>
          </w:p>
          <w:p w14:paraId="309C4065" w14:textId="68AF6AE6" w:rsidR="000C4CB4" w:rsidRPr="00D85A79" w:rsidRDefault="00BB6BF8" w:rsidP="00791FD8">
            <w:pPr>
              <w:tabs>
                <w:tab w:val="left" w:pos="-3588"/>
                <w:tab w:val="left" w:pos="-3231"/>
              </w:tabs>
              <w:suppressAutoHyphens w:val="0"/>
              <w:spacing w:after="0"/>
              <w:jc w:val="both"/>
              <w:textAlignment w:val="auto"/>
              <w:rPr>
                <w:rFonts w:ascii="Times New Roman" w:hAnsi="Times New Roman"/>
                <w:sz w:val="24"/>
                <w:szCs w:val="24"/>
              </w:rPr>
            </w:pPr>
            <w:r w:rsidRPr="00D85A79">
              <w:rPr>
                <w:rFonts w:ascii="Times New Roman" w:hAnsi="Times New Roman"/>
                <w:b/>
                <w:bCs/>
                <w:sz w:val="24"/>
                <w:szCs w:val="24"/>
                <w:lang w:val="en-US"/>
              </w:rPr>
              <w:t xml:space="preserve">Including any of the nine discriminatory grounds mentioned in Equality </w:t>
            </w:r>
            <w:r w:rsidR="00B766AA" w:rsidRPr="00D85A79">
              <w:rPr>
                <w:rFonts w:ascii="Times New Roman" w:hAnsi="Times New Roman"/>
                <w:b/>
                <w:bCs/>
                <w:sz w:val="24"/>
                <w:szCs w:val="24"/>
                <w:lang w:val="en-US"/>
              </w:rPr>
              <w:t xml:space="preserve">Legislation </w:t>
            </w:r>
            <w:r w:rsidR="00B766AA" w:rsidRPr="00D85A79">
              <w:rPr>
                <w:rFonts w:ascii="Times New Roman" w:hAnsi="Times New Roman"/>
                <w:sz w:val="24"/>
                <w:szCs w:val="24"/>
              </w:rPr>
              <w:t>(</w:t>
            </w:r>
            <w:r w:rsidRPr="00D85A79">
              <w:rPr>
                <w:rFonts w:ascii="Times New Roman" w:hAnsi="Times New Roman"/>
                <w:sz w:val="24"/>
                <w:szCs w:val="24"/>
              </w:rPr>
              <w:t>gender including transgender, civil status, family status, sexual orientation, religion, age, disability, race a</w:t>
            </w:r>
            <w:r w:rsidR="00B062E1" w:rsidRPr="00D85A79">
              <w:rPr>
                <w:rFonts w:ascii="Times New Roman" w:hAnsi="Times New Roman"/>
                <w:sz w:val="24"/>
                <w:szCs w:val="24"/>
              </w:rPr>
              <w:t>nd membership of the Traveller c</w:t>
            </w:r>
            <w:r w:rsidRPr="00D85A79">
              <w:rPr>
                <w:rFonts w:ascii="Times New Roman" w:hAnsi="Times New Roman"/>
                <w:sz w:val="24"/>
                <w:szCs w:val="24"/>
              </w:rPr>
              <w:t>ommunity).</w:t>
            </w:r>
          </w:p>
        </w:tc>
      </w:tr>
      <w:tr w:rsidR="000C4CB4" w:rsidRPr="00D85A79" w14:paraId="35031C83" w14:textId="77777777" w:rsidTr="00791FD8">
        <w:trPr>
          <w:trHeight w:val="1141"/>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15A7F2" w14:textId="77777777" w:rsidR="000C4CB4" w:rsidRPr="00D85A79" w:rsidRDefault="000C4CB4" w:rsidP="00791FD8">
            <w:pPr>
              <w:spacing w:after="0"/>
              <w:jc w:val="both"/>
              <w:rPr>
                <w:rFonts w:ascii="Times New Roman" w:hAnsi="Times New Roman"/>
                <w:b/>
                <w:sz w:val="24"/>
                <w:szCs w:val="24"/>
              </w:rPr>
            </w:pPr>
          </w:p>
          <w:p w14:paraId="7FD8C65A" w14:textId="77777777" w:rsidR="000C4CB4" w:rsidRPr="00D85A79" w:rsidRDefault="00BB6BF8" w:rsidP="00791FD8">
            <w:pPr>
              <w:spacing w:after="0"/>
              <w:rPr>
                <w:rFonts w:ascii="Times New Roman" w:hAnsi="Times New Roman"/>
                <w:b/>
                <w:sz w:val="24"/>
                <w:szCs w:val="24"/>
              </w:rPr>
            </w:pPr>
            <w:r w:rsidRPr="00D85A79">
              <w:rPr>
                <w:rFonts w:ascii="Times New Roman" w:hAnsi="Times New Roman"/>
                <w:b/>
                <w:sz w:val="24"/>
                <w:szCs w:val="24"/>
              </w:rPr>
              <w:t>Homophobic and Transgender</w:t>
            </w:r>
          </w:p>
          <w:p w14:paraId="3A3E69ED"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726D10"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Spreading rumours about a person’s sexual orientation</w:t>
            </w:r>
          </w:p>
          <w:p w14:paraId="4BCEA89F"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Taunting a person of a different sexual orientation</w:t>
            </w:r>
          </w:p>
          <w:p w14:paraId="5227C33D"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Name calling e.g. Gay, queer, lesbian...used in a derogatory manner</w:t>
            </w:r>
          </w:p>
          <w:p w14:paraId="5A79CF14"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Physical intimidation or attacks</w:t>
            </w:r>
          </w:p>
          <w:p w14:paraId="0E0A1CE4" w14:textId="77777777" w:rsidR="000C4CB4" w:rsidRPr="00D85A79" w:rsidRDefault="00BB6BF8" w:rsidP="00791FD8">
            <w:pPr>
              <w:pStyle w:val="ListParagraph"/>
              <w:numPr>
                <w:ilvl w:val="0"/>
                <w:numId w:val="24"/>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Threats</w:t>
            </w:r>
          </w:p>
        </w:tc>
      </w:tr>
      <w:tr w:rsidR="000C4CB4" w:rsidRPr="00D85A79" w14:paraId="34D3497B"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DBBD8D" w14:textId="441C1280" w:rsidR="000C4CB4" w:rsidRPr="00D85A79" w:rsidRDefault="00BB6BF8" w:rsidP="00791FD8">
            <w:pPr>
              <w:spacing w:after="0"/>
              <w:rPr>
                <w:rFonts w:ascii="Times New Roman" w:hAnsi="Times New Roman"/>
                <w:b/>
                <w:sz w:val="24"/>
                <w:szCs w:val="24"/>
              </w:rPr>
            </w:pPr>
            <w:r w:rsidRPr="00D85A79">
              <w:rPr>
                <w:rFonts w:ascii="Times New Roman" w:hAnsi="Times New Roman"/>
                <w:b/>
                <w:sz w:val="24"/>
                <w:szCs w:val="24"/>
              </w:rPr>
              <w:t xml:space="preserve">Race, nationality, ethnic background </w:t>
            </w:r>
            <w:r w:rsidR="00B766AA" w:rsidRPr="00D85A79">
              <w:rPr>
                <w:rFonts w:ascii="Times New Roman" w:hAnsi="Times New Roman"/>
                <w:b/>
                <w:sz w:val="24"/>
                <w:szCs w:val="24"/>
              </w:rPr>
              <w:t>&amp;</w:t>
            </w:r>
            <w:r w:rsidRPr="00D85A79">
              <w:rPr>
                <w:rFonts w:ascii="Times New Roman" w:hAnsi="Times New Roman"/>
                <w:b/>
                <w:sz w:val="24"/>
                <w:szCs w:val="24"/>
              </w:rPr>
              <w:t xml:space="preserve"> membership of the </w:t>
            </w:r>
            <w:r w:rsidR="00D85A79" w:rsidRPr="00D85A79">
              <w:rPr>
                <w:rFonts w:ascii="Times New Roman" w:hAnsi="Times New Roman"/>
                <w:b/>
                <w:sz w:val="24"/>
                <w:szCs w:val="24"/>
              </w:rPr>
              <w:t>Traveller community</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7038066" w14:textId="77777777" w:rsidR="000C4CB4" w:rsidRPr="00D85A79" w:rsidRDefault="00BB6BF8" w:rsidP="00791FD8">
            <w:pPr>
              <w:pStyle w:val="ListParagraph"/>
              <w:numPr>
                <w:ilvl w:val="0"/>
                <w:numId w:val="26"/>
              </w:numPr>
              <w:tabs>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Discrimination, prejudice, comments or insults about colour, nationality, culture, social class, religious beliefs, ethnic or traveller background</w:t>
            </w:r>
          </w:p>
          <w:p w14:paraId="2C61890C" w14:textId="739C95D7" w:rsidR="000C4CB4" w:rsidRPr="00D85A79" w:rsidRDefault="00BB6BF8" w:rsidP="00791FD8">
            <w:pPr>
              <w:pStyle w:val="ListParagraph"/>
              <w:numPr>
                <w:ilvl w:val="0"/>
                <w:numId w:val="25"/>
              </w:numPr>
              <w:tabs>
                <w:tab w:val="left" w:pos="-16155"/>
              </w:tabs>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Exclusion on the basis of any of the above</w:t>
            </w:r>
          </w:p>
        </w:tc>
      </w:tr>
      <w:tr w:rsidR="000C4CB4" w:rsidRPr="00D85A79" w14:paraId="50411B3F" w14:textId="77777777" w:rsidTr="00791FD8">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8B6CF66" w14:textId="77777777" w:rsidR="000C4CB4" w:rsidRPr="00D85A79" w:rsidRDefault="000C4CB4" w:rsidP="00791FD8">
            <w:pPr>
              <w:spacing w:after="0"/>
              <w:jc w:val="both"/>
              <w:rPr>
                <w:rFonts w:ascii="Times New Roman" w:hAnsi="Times New Roman"/>
                <w:b/>
                <w:sz w:val="24"/>
                <w:szCs w:val="24"/>
              </w:rPr>
            </w:pPr>
          </w:p>
          <w:p w14:paraId="083F3C1F" w14:textId="77777777" w:rsidR="000C4CB4" w:rsidRPr="00D85A79" w:rsidRDefault="000C4CB4" w:rsidP="00791FD8">
            <w:pPr>
              <w:spacing w:after="0"/>
              <w:jc w:val="both"/>
              <w:rPr>
                <w:rFonts w:ascii="Times New Roman" w:hAnsi="Times New Roman"/>
                <w:b/>
                <w:sz w:val="24"/>
                <w:szCs w:val="24"/>
              </w:rPr>
            </w:pPr>
          </w:p>
          <w:p w14:paraId="7CF23059" w14:textId="77777777" w:rsidR="000C4CB4" w:rsidRPr="00D85A79" w:rsidRDefault="000C4CB4" w:rsidP="00791FD8">
            <w:pPr>
              <w:spacing w:after="0"/>
              <w:jc w:val="both"/>
              <w:rPr>
                <w:rFonts w:ascii="Times New Roman" w:hAnsi="Times New Roman"/>
                <w:b/>
                <w:sz w:val="24"/>
                <w:szCs w:val="24"/>
              </w:rPr>
            </w:pPr>
          </w:p>
          <w:p w14:paraId="7235C449"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Relational</w:t>
            </w:r>
          </w:p>
          <w:p w14:paraId="13B80B66" w14:textId="77777777" w:rsidR="000C4CB4" w:rsidRPr="00D85A79" w:rsidRDefault="000C4CB4" w:rsidP="00791FD8">
            <w:pPr>
              <w:spacing w:after="0"/>
              <w:jc w:val="both"/>
              <w:rPr>
                <w:rFonts w:ascii="Times New Roman" w:hAnsi="Times New Roman"/>
                <w:b/>
                <w:sz w:val="24"/>
                <w:szCs w:val="24"/>
              </w:rPr>
            </w:pP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69A0AAB" w14:textId="77777777" w:rsidR="000C4CB4" w:rsidRPr="00D85A79" w:rsidRDefault="00BB6BF8" w:rsidP="00791FD8">
            <w:pPr>
              <w:pStyle w:val="ListParagraph"/>
              <w:numPr>
                <w:ilvl w:val="0"/>
                <w:numId w:val="27"/>
              </w:numPr>
              <w:spacing w:after="0"/>
              <w:ind w:left="459" w:hanging="142"/>
              <w:jc w:val="both"/>
              <w:rPr>
                <w:rFonts w:ascii="Times New Roman" w:hAnsi="Times New Roman"/>
                <w:sz w:val="24"/>
                <w:szCs w:val="24"/>
              </w:rPr>
            </w:pPr>
            <w:r w:rsidRPr="00D85A79">
              <w:rPr>
                <w:rFonts w:ascii="Times New Roman" w:hAnsi="Times New Roman"/>
                <w:sz w:val="24"/>
                <w:szCs w:val="24"/>
              </w:rPr>
              <w:t>This involves manipulating relationships as a means of bullying. Behaviours include:</w:t>
            </w:r>
          </w:p>
          <w:p w14:paraId="2E9807F5"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Malicious gossip</w:t>
            </w:r>
          </w:p>
          <w:p w14:paraId="19760092"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Isolation &amp; exclusion </w:t>
            </w:r>
          </w:p>
          <w:p w14:paraId="5F00AE37"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Ignoring</w:t>
            </w:r>
          </w:p>
          <w:p w14:paraId="38285144"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Excluding from the group</w:t>
            </w:r>
          </w:p>
          <w:p w14:paraId="7DC27D02"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someone’s friends away</w:t>
            </w:r>
          </w:p>
          <w:p w14:paraId="2942B7BB"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“Bitching”</w:t>
            </w:r>
          </w:p>
          <w:p w14:paraId="7F8F3A1A"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Spreading rumours</w:t>
            </w:r>
          </w:p>
          <w:p w14:paraId="34B4E7FD"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Breaking confidence</w:t>
            </w:r>
          </w:p>
          <w:p w14:paraId="1B34A828"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Talking loud enough so that the victim can hear</w:t>
            </w:r>
          </w:p>
          <w:p w14:paraId="4E23D8CD" w14:textId="77777777" w:rsidR="000C4CB4" w:rsidRPr="00D85A79" w:rsidRDefault="00BB6BF8" w:rsidP="00791FD8">
            <w:pPr>
              <w:pStyle w:val="ListParagraph"/>
              <w:numPr>
                <w:ilvl w:val="0"/>
                <w:numId w:val="27"/>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The “look”</w:t>
            </w:r>
          </w:p>
        </w:tc>
      </w:tr>
      <w:tr w:rsidR="000C4CB4" w:rsidRPr="00D85A79" w14:paraId="18159BB0" w14:textId="77777777" w:rsidTr="00791FD8">
        <w:trPr>
          <w:trHeight w:val="671"/>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CBF1381"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Sexual</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95C30F9" w14:textId="67C55572" w:rsidR="000C4CB4" w:rsidRPr="00D85A79" w:rsidRDefault="00BB6BF8" w:rsidP="00791FD8">
            <w:pPr>
              <w:pStyle w:val="ListParagraph"/>
              <w:numPr>
                <w:ilvl w:val="0"/>
                <w:numId w:val="28"/>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 xml:space="preserve">Unwelcome or </w:t>
            </w:r>
            <w:r w:rsidR="00D85A79" w:rsidRPr="00D85A79">
              <w:rPr>
                <w:rFonts w:ascii="Times New Roman" w:hAnsi="Times New Roman"/>
                <w:sz w:val="24"/>
                <w:szCs w:val="24"/>
              </w:rPr>
              <w:t>inappropriate sexual</w:t>
            </w:r>
            <w:r w:rsidRPr="00D85A79">
              <w:rPr>
                <w:rFonts w:ascii="Times New Roman" w:hAnsi="Times New Roman"/>
                <w:sz w:val="24"/>
                <w:szCs w:val="24"/>
              </w:rPr>
              <w:t xml:space="preserve"> comments or touching</w:t>
            </w:r>
          </w:p>
          <w:p w14:paraId="1C94EB5A" w14:textId="4A94923E" w:rsidR="000C4CB4" w:rsidRPr="00D85A79" w:rsidRDefault="00BB6BF8" w:rsidP="00791FD8">
            <w:pPr>
              <w:pStyle w:val="ListParagraph"/>
              <w:numPr>
                <w:ilvl w:val="0"/>
                <w:numId w:val="28"/>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Harassment</w:t>
            </w:r>
          </w:p>
        </w:tc>
      </w:tr>
      <w:tr w:rsidR="000C4CB4" w:rsidRPr="00D85A79" w14:paraId="3D00D7E9" w14:textId="77777777" w:rsidTr="00791FD8">
        <w:trPr>
          <w:trHeight w:val="2380"/>
        </w:trPr>
        <w:tc>
          <w:tcPr>
            <w:tcW w:w="254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0026710"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Special Educational Needs,</w:t>
            </w:r>
          </w:p>
          <w:p w14:paraId="47388629" w14:textId="77777777" w:rsidR="000C4CB4" w:rsidRPr="00D85A79" w:rsidRDefault="00BB6BF8" w:rsidP="00791FD8">
            <w:pPr>
              <w:spacing w:after="0"/>
              <w:jc w:val="both"/>
              <w:rPr>
                <w:rFonts w:ascii="Times New Roman" w:hAnsi="Times New Roman"/>
                <w:b/>
                <w:sz w:val="24"/>
                <w:szCs w:val="24"/>
              </w:rPr>
            </w:pPr>
            <w:r w:rsidRPr="00D85A79">
              <w:rPr>
                <w:rFonts w:ascii="Times New Roman" w:hAnsi="Times New Roman"/>
                <w:b/>
                <w:sz w:val="24"/>
                <w:szCs w:val="24"/>
              </w:rPr>
              <w:t>Disability</w:t>
            </w:r>
          </w:p>
        </w:tc>
        <w:tc>
          <w:tcPr>
            <w:tcW w:w="6804"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7FB952"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Name calling</w:t>
            </w:r>
          </w:p>
          <w:p w14:paraId="64F5643D"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Taunting others because of their disability or learning needs</w:t>
            </w:r>
          </w:p>
          <w:p w14:paraId="3513761E" w14:textId="060C8B2D"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advantage of some</w:t>
            </w:r>
            <w:r w:rsidR="00B062E1" w:rsidRPr="00D85A79">
              <w:rPr>
                <w:rFonts w:ascii="Times New Roman" w:hAnsi="Times New Roman"/>
                <w:sz w:val="24"/>
                <w:szCs w:val="24"/>
              </w:rPr>
              <w:t xml:space="preserve"> students</w:t>
            </w:r>
            <w:r w:rsidRPr="00D85A79">
              <w:rPr>
                <w:rFonts w:ascii="Times New Roman" w:hAnsi="Times New Roman"/>
                <w:sz w:val="24"/>
                <w:szCs w:val="24"/>
              </w:rPr>
              <w:t>’ vulnerabilities and limited capacity to recognise and defend themselves against bullying</w:t>
            </w:r>
          </w:p>
          <w:p w14:paraId="46A71D56" w14:textId="35C1BF14" w:rsidR="000C4CB4" w:rsidRPr="00D85A79" w:rsidRDefault="00B062E1"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Taking advantage of some student</w:t>
            </w:r>
            <w:r w:rsidR="00BB6BF8" w:rsidRPr="00D85A79">
              <w:rPr>
                <w:rFonts w:ascii="Times New Roman" w:hAnsi="Times New Roman"/>
                <w:sz w:val="24"/>
                <w:szCs w:val="24"/>
              </w:rPr>
              <w:t>s’ vulnerabilities and limited capacity to understand so</w:t>
            </w:r>
            <w:r w:rsidRPr="00D85A79">
              <w:rPr>
                <w:rFonts w:ascii="Times New Roman" w:hAnsi="Times New Roman"/>
                <w:sz w:val="24"/>
                <w:szCs w:val="24"/>
              </w:rPr>
              <w:t>cial situations and social cues</w:t>
            </w:r>
          </w:p>
          <w:p w14:paraId="141D4E2D"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lang w:val="en-US"/>
              </w:rPr>
              <w:t>Mimicking</w:t>
            </w:r>
            <w:r w:rsidRPr="00D85A79">
              <w:rPr>
                <w:rFonts w:ascii="Times New Roman" w:hAnsi="Times New Roman"/>
                <w:sz w:val="24"/>
                <w:szCs w:val="24"/>
              </w:rPr>
              <w:t xml:space="preserve"> a person’s disability</w:t>
            </w:r>
          </w:p>
          <w:p w14:paraId="434CD755" w14:textId="77777777" w:rsidR="000C4CB4" w:rsidRPr="00D85A79" w:rsidRDefault="00BB6BF8" w:rsidP="00791FD8">
            <w:pPr>
              <w:pStyle w:val="ListParagraph"/>
              <w:numPr>
                <w:ilvl w:val="0"/>
                <w:numId w:val="29"/>
              </w:numPr>
              <w:suppressAutoHyphens w:val="0"/>
              <w:spacing w:after="0"/>
              <w:ind w:left="459" w:hanging="142"/>
              <w:jc w:val="both"/>
              <w:textAlignment w:val="auto"/>
              <w:rPr>
                <w:rFonts w:ascii="Times New Roman" w:hAnsi="Times New Roman"/>
                <w:sz w:val="24"/>
                <w:szCs w:val="24"/>
              </w:rPr>
            </w:pPr>
            <w:r w:rsidRPr="00D85A79">
              <w:rPr>
                <w:rFonts w:ascii="Times New Roman" w:hAnsi="Times New Roman"/>
                <w:sz w:val="24"/>
                <w:szCs w:val="24"/>
              </w:rPr>
              <w:t>Setting others up for ridicule</w:t>
            </w:r>
          </w:p>
          <w:p w14:paraId="75EDC08D" w14:textId="77777777" w:rsidR="000C4CB4" w:rsidRPr="00D85A79" w:rsidRDefault="000C4CB4" w:rsidP="00791FD8">
            <w:pPr>
              <w:pStyle w:val="ListParagraph"/>
              <w:suppressAutoHyphens w:val="0"/>
              <w:spacing w:after="0"/>
              <w:jc w:val="both"/>
              <w:textAlignment w:val="auto"/>
              <w:rPr>
                <w:rFonts w:ascii="Times New Roman" w:hAnsi="Times New Roman"/>
                <w:sz w:val="24"/>
                <w:szCs w:val="24"/>
              </w:rPr>
            </w:pPr>
          </w:p>
        </w:tc>
      </w:tr>
    </w:tbl>
    <w:p w14:paraId="6467D4B1" w14:textId="294AB4DD" w:rsidR="000C4CB4" w:rsidRPr="00D85A79" w:rsidRDefault="00B062E1" w:rsidP="00791FD8">
      <w:pPr>
        <w:jc w:val="both"/>
        <w:rPr>
          <w:rFonts w:ascii="Times New Roman" w:hAnsi="Times New Roman"/>
          <w:sz w:val="24"/>
          <w:szCs w:val="24"/>
        </w:rPr>
      </w:pPr>
      <w:r w:rsidRPr="00D85A79">
        <w:rPr>
          <w:rFonts w:ascii="Times New Roman" w:hAnsi="Times New Roman"/>
          <w:sz w:val="24"/>
          <w:szCs w:val="24"/>
        </w:rPr>
        <w:t>The relevant staff for</w:t>
      </w:r>
      <w:r w:rsidR="00BB6BF8" w:rsidRPr="00D85A79">
        <w:rPr>
          <w:rFonts w:ascii="Times New Roman" w:hAnsi="Times New Roman"/>
          <w:sz w:val="24"/>
          <w:szCs w:val="24"/>
        </w:rPr>
        <w:t xml:space="preserve"> investigating and dealing with bullying </w:t>
      </w:r>
      <w:r w:rsidR="00B766AA" w:rsidRPr="00D85A79">
        <w:rPr>
          <w:rFonts w:ascii="Times New Roman" w:hAnsi="Times New Roman"/>
          <w:sz w:val="24"/>
          <w:szCs w:val="24"/>
        </w:rPr>
        <w:t>is/</w:t>
      </w:r>
      <w:r w:rsidR="00791FD8">
        <w:rPr>
          <w:rFonts w:ascii="Times New Roman" w:hAnsi="Times New Roman"/>
          <w:sz w:val="24"/>
          <w:szCs w:val="24"/>
        </w:rPr>
        <w:t>are</w:t>
      </w:r>
      <w:r w:rsidR="00BB6BF8" w:rsidRPr="00D85A79">
        <w:rPr>
          <w:rFonts w:ascii="Times New Roman" w:hAnsi="Times New Roman"/>
          <w:sz w:val="24"/>
          <w:szCs w:val="24"/>
        </w:rPr>
        <w:t xml:space="preserve">: </w:t>
      </w:r>
    </w:p>
    <w:p w14:paraId="7D4A00F9"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Coordinator</w:t>
      </w:r>
    </w:p>
    <w:p w14:paraId="1B145BE7"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Resource Person</w:t>
      </w:r>
    </w:p>
    <w:p w14:paraId="771661BD"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Class teachers</w:t>
      </w:r>
    </w:p>
    <w:p w14:paraId="30B09209" w14:textId="77777777" w:rsidR="00B766AA" w:rsidRPr="00D85A79"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 xml:space="preserve">Mentors/Tutors </w:t>
      </w:r>
    </w:p>
    <w:p w14:paraId="1DEC533C" w14:textId="77777777" w:rsidR="00791FD8" w:rsidRDefault="00B766AA" w:rsidP="00791FD8">
      <w:pPr>
        <w:pStyle w:val="ListParagraph"/>
        <w:numPr>
          <w:ilvl w:val="0"/>
          <w:numId w:val="30"/>
        </w:numPr>
        <w:spacing w:after="0"/>
        <w:jc w:val="both"/>
        <w:rPr>
          <w:rFonts w:ascii="Times New Roman" w:hAnsi="Times New Roman"/>
          <w:sz w:val="24"/>
          <w:szCs w:val="24"/>
        </w:rPr>
      </w:pPr>
      <w:r w:rsidRPr="00D85A79">
        <w:rPr>
          <w:rFonts w:ascii="Times New Roman" w:hAnsi="Times New Roman"/>
          <w:sz w:val="24"/>
          <w:szCs w:val="24"/>
        </w:rPr>
        <w:t>Care team personnel</w:t>
      </w:r>
    </w:p>
    <w:p w14:paraId="353C53A3" w14:textId="1FB2802F" w:rsidR="00791FD8" w:rsidRPr="00791FD8" w:rsidRDefault="00791FD8" w:rsidP="00791FD8">
      <w:pPr>
        <w:spacing w:after="0" w:line="480" w:lineRule="auto"/>
        <w:jc w:val="both"/>
        <w:rPr>
          <w:rFonts w:ascii="Times New Roman" w:hAnsi="Times New Roman"/>
          <w:sz w:val="24"/>
          <w:szCs w:val="24"/>
        </w:rPr>
      </w:pPr>
      <w:r w:rsidRPr="00791FD8">
        <w:rPr>
          <w:rFonts w:ascii="Times New Roman" w:hAnsi="Times New Roman"/>
          <w:sz w:val="24"/>
          <w:szCs w:val="24"/>
        </w:rPr>
        <w:t>Any staff member may act as a relevant staff member if circumstances warrant it.</w:t>
      </w:r>
    </w:p>
    <w:p w14:paraId="0F88A93A" w14:textId="65F296DD" w:rsidR="00B766AA" w:rsidRPr="00D85A79" w:rsidRDefault="00B062E1" w:rsidP="00791FD8">
      <w:pPr>
        <w:spacing w:line="480" w:lineRule="auto"/>
        <w:jc w:val="both"/>
        <w:rPr>
          <w:rFonts w:ascii="Times New Roman" w:hAnsi="Times New Roman"/>
          <w:sz w:val="24"/>
          <w:szCs w:val="24"/>
        </w:rPr>
      </w:pPr>
      <w:r w:rsidRPr="00D85A79">
        <w:rPr>
          <w:rFonts w:ascii="Times New Roman" w:hAnsi="Times New Roman"/>
          <w:sz w:val="24"/>
          <w:szCs w:val="24"/>
        </w:rPr>
        <w:t>The r</w:t>
      </w:r>
      <w:r w:rsidR="00B766AA" w:rsidRPr="00D85A79">
        <w:rPr>
          <w:rFonts w:ascii="Times New Roman" w:hAnsi="Times New Roman"/>
          <w:sz w:val="24"/>
          <w:szCs w:val="24"/>
        </w:rPr>
        <w:t xml:space="preserve">elevant </w:t>
      </w:r>
      <w:r w:rsidRPr="00D85A79">
        <w:rPr>
          <w:rFonts w:ascii="Times New Roman" w:hAnsi="Times New Roman"/>
          <w:sz w:val="24"/>
          <w:szCs w:val="24"/>
        </w:rPr>
        <w:t>staff member(s)</w:t>
      </w:r>
      <w:r w:rsidR="00B766AA" w:rsidRPr="00D85A79">
        <w:rPr>
          <w:rFonts w:ascii="Times New Roman" w:hAnsi="Times New Roman"/>
          <w:sz w:val="24"/>
          <w:szCs w:val="24"/>
        </w:rPr>
        <w:t xml:space="preserve"> in this </w:t>
      </w:r>
      <w:r w:rsidR="00A83B7A" w:rsidRPr="00D85A79">
        <w:rPr>
          <w:rFonts w:ascii="Times New Roman" w:hAnsi="Times New Roman"/>
          <w:sz w:val="24"/>
          <w:szCs w:val="24"/>
        </w:rPr>
        <w:t>centre</w:t>
      </w:r>
      <w:r w:rsidR="00B766AA" w:rsidRPr="00D85A79">
        <w:rPr>
          <w:rFonts w:ascii="Times New Roman" w:hAnsi="Times New Roman"/>
          <w:sz w:val="24"/>
          <w:szCs w:val="24"/>
        </w:rPr>
        <w:t xml:space="preserve"> </w:t>
      </w:r>
      <w:r w:rsidRPr="00D85A79">
        <w:rPr>
          <w:rFonts w:ascii="Times New Roman" w:hAnsi="Times New Roman"/>
          <w:sz w:val="24"/>
          <w:szCs w:val="24"/>
        </w:rPr>
        <w:t>is/are:</w:t>
      </w:r>
      <w:r w:rsidR="00B766AA" w:rsidRPr="00D85A79">
        <w:rPr>
          <w:rFonts w:ascii="Times New Roman" w:hAnsi="Times New Roman"/>
          <w:sz w:val="24"/>
          <w:szCs w:val="24"/>
        </w:rPr>
        <w:t xml:space="preserve"> </w:t>
      </w:r>
      <w:r w:rsidR="00B766AA" w:rsidRPr="00791FD8">
        <w:rPr>
          <w:rFonts w:ascii="Times New Roman" w:hAnsi="Times New Roman"/>
          <w:sz w:val="24"/>
          <w:szCs w:val="24"/>
          <w:highlight w:val="yellow"/>
          <w:u w:val="single"/>
        </w:rPr>
        <w:t>Insert Name</w:t>
      </w:r>
      <w:r w:rsidRPr="00791FD8">
        <w:rPr>
          <w:rFonts w:ascii="Times New Roman" w:hAnsi="Times New Roman"/>
          <w:sz w:val="24"/>
          <w:szCs w:val="24"/>
          <w:highlight w:val="yellow"/>
          <w:u w:val="single"/>
        </w:rPr>
        <w:t>(</w:t>
      </w:r>
      <w:r w:rsidR="00B766AA" w:rsidRPr="00791FD8">
        <w:rPr>
          <w:rFonts w:ascii="Times New Roman" w:hAnsi="Times New Roman"/>
          <w:sz w:val="24"/>
          <w:szCs w:val="24"/>
          <w:highlight w:val="yellow"/>
          <w:u w:val="single"/>
        </w:rPr>
        <w:t>s)</w:t>
      </w:r>
    </w:p>
    <w:p w14:paraId="4CB41E53" w14:textId="728E8088" w:rsidR="000C4CB4" w:rsidRPr="00D85A79" w:rsidRDefault="00BB6BF8" w:rsidP="00791FD8">
      <w:pPr>
        <w:spacing w:after="0"/>
        <w:jc w:val="both"/>
        <w:rPr>
          <w:rFonts w:ascii="Times New Roman" w:hAnsi="Times New Roman"/>
          <w:sz w:val="24"/>
          <w:szCs w:val="24"/>
        </w:rPr>
      </w:pPr>
      <w:r w:rsidRPr="00D85A79">
        <w:rPr>
          <w:rFonts w:ascii="Times New Roman" w:hAnsi="Times New Roman"/>
          <w:sz w:val="24"/>
          <w:szCs w:val="24"/>
        </w:rPr>
        <w:t xml:space="preserve">The education and prevention strategies (including strategies specifically aimed at cyber- bullying, homophobic and transphobic bullying) that will be used by the </w:t>
      </w:r>
      <w:r w:rsidR="00B766AA" w:rsidRPr="00D85A79">
        <w:rPr>
          <w:rFonts w:ascii="Times New Roman" w:hAnsi="Times New Roman"/>
          <w:sz w:val="24"/>
          <w:szCs w:val="24"/>
        </w:rPr>
        <w:t>centre are as follows:</w:t>
      </w:r>
    </w:p>
    <w:tbl>
      <w:tblPr>
        <w:tblW w:w="9242" w:type="dxa"/>
        <w:tblCellMar>
          <w:left w:w="10" w:type="dxa"/>
          <w:right w:w="10" w:type="dxa"/>
        </w:tblCellMar>
        <w:tblLook w:val="0000" w:firstRow="0" w:lastRow="0" w:firstColumn="0" w:lastColumn="0" w:noHBand="0" w:noVBand="0"/>
      </w:tblPr>
      <w:tblGrid>
        <w:gridCol w:w="9242"/>
      </w:tblGrid>
      <w:tr w:rsidR="000C4CB4" w:rsidRPr="00D85A79" w14:paraId="33BCF80F"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410A" w14:textId="77777777" w:rsidR="000C4CB4" w:rsidRPr="00D85A79" w:rsidRDefault="00B766AA" w:rsidP="00791FD8">
            <w:pPr>
              <w:pStyle w:val="ListParagraph"/>
              <w:suppressAutoHyphens w:val="0"/>
              <w:spacing w:after="0"/>
              <w:jc w:val="both"/>
              <w:textAlignment w:val="auto"/>
              <w:rPr>
                <w:rFonts w:ascii="Times New Roman" w:hAnsi="Times New Roman"/>
                <w:sz w:val="24"/>
                <w:szCs w:val="24"/>
              </w:rPr>
            </w:pPr>
            <w:r w:rsidRPr="00D85A79">
              <w:rPr>
                <w:rFonts w:ascii="Times New Roman" w:hAnsi="Times New Roman"/>
                <w:b/>
                <w:sz w:val="24"/>
                <w:szCs w:val="24"/>
                <w:lang w:val="en-IE"/>
              </w:rPr>
              <w:t>Centre</w:t>
            </w:r>
            <w:r w:rsidR="00BB6BF8" w:rsidRPr="00D85A79">
              <w:rPr>
                <w:rFonts w:ascii="Times New Roman" w:hAnsi="Times New Roman"/>
                <w:b/>
                <w:sz w:val="24"/>
                <w:szCs w:val="24"/>
                <w:lang w:val="en-IE"/>
              </w:rPr>
              <w:t>-wide approach</w:t>
            </w:r>
          </w:p>
          <w:p w14:paraId="4C57E790" w14:textId="77777777" w:rsidR="000C4CB4" w:rsidRPr="00D85A79" w:rsidRDefault="00B766AA"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A centre</w:t>
            </w:r>
            <w:r w:rsidR="00BB6BF8" w:rsidRPr="00D85A79">
              <w:rPr>
                <w:rFonts w:ascii="Times New Roman" w:hAnsi="Times New Roman"/>
                <w:sz w:val="24"/>
                <w:szCs w:val="24"/>
                <w:lang w:val="en-IE"/>
              </w:rPr>
              <w:t xml:space="preserve">-wide approach to the fostering of respect for all members of the </w:t>
            </w:r>
            <w:r w:rsidR="000E3809"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community. </w:t>
            </w:r>
          </w:p>
          <w:p w14:paraId="635B4B5D"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The promotion of the value of diversity to address issues of prejudice and stereotyping, and highlight the unacceptability of bullying behaviour.</w:t>
            </w:r>
          </w:p>
          <w:p w14:paraId="406716A3"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lastRenderedPageBreak/>
              <w:t xml:space="preserve">The fostering and enhancing of the self-esteem of all our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 xml:space="preserve"> through both curricular and ex</w:t>
            </w:r>
            <w:r w:rsidR="001768A3" w:rsidRPr="00D85A79">
              <w:rPr>
                <w:rFonts w:ascii="Times New Roman" w:hAnsi="Times New Roman"/>
                <w:sz w:val="24"/>
                <w:szCs w:val="24"/>
                <w:lang w:val="en-IE"/>
              </w:rPr>
              <w:t>tracurricular activities. Students</w:t>
            </w:r>
            <w:r w:rsidRPr="00D85A79">
              <w:rPr>
                <w:rFonts w:ascii="Times New Roman" w:hAnsi="Times New Roman"/>
                <w:sz w:val="24"/>
                <w:szCs w:val="24"/>
                <w:lang w:val="en-IE"/>
              </w:rPr>
              <w:t xml:space="preserve"> will be provided with opportunities to develop a positive sense of self-worth through formal and informal interactions.</w:t>
            </w:r>
          </w:p>
          <w:p w14:paraId="4DDC3B9D" w14:textId="6AA049BE"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Whole staff professional development on bullying t</w:t>
            </w:r>
            <w:r w:rsidR="00602527" w:rsidRPr="00D85A79">
              <w:rPr>
                <w:rFonts w:ascii="Times New Roman" w:hAnsi="Times New Roman"/>
                <w:sz w:val="24"/>
                <w:szCs w:val="24"/>
                <w:lang w:val="en-IE"/>
              </w:rPr>
              <w:t>o ensure that all staff develop</w:t>
            </w:r>
            <w:r w:rsidRPr="00D85A79">
              <w:rPr>
                <w:rFonts w:ascii="Times New Roman" w:hAnsi="Times New Roman"/>
                <w:sz w:val="24"/>
                <w:szCs w:val="24"/>
                <w:lang w:val="en-IE"/>
              </w:rPr>
              <w:t xml:space="preserve"> an awareness of wha</w:t>
            </w:r>
            <w:r w:rsidR="00602527" w:rsidRPr="00D85A79">
              <w:rPr>
                <w:rFonts w:ascii="Times New Roman" w:hAnsi="Times New Roman"/>
                <w:sz w:val="24"/>
                <w:szCs w:val="24"/>
                <w:lang w:val="en-IE"/>
              </w:rPr>
              <w:t>t bullying is, how it impacts</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student</w:t>
            </w:r>
            <w:r w:rsidRPr="00D85A79">
              <w:rPr>
                <w:rFonts w:ascii="Times New Roman" w:hAnsi="Times New Roman"/>
                <w:sz w:val="24"/>
                <w:szCs w:val="24"/>
                <w:lang w:val="en-IE"/>
              </w:rPr>
              <w:t>s’ lives and the need to respond to it</w:t>
            </w:r>
            <w:r w:rsidR="00602527" w:rsidRPr="00D85A79">
              <w:rPr>
                <w:rFonts w:ascii="Times New Roman" w:hAnsi="Times New Roman"/>
                <w:sz w:val="24"/>
                <w:szCs w:val="24"/>
                <w:lang w:val="en-IE"/>
              </w:rPr>
              <w:t xml:space="preserve">, both in </w:t>
            </w:r>
            <w:r w:rsidRPr="00D85A79">
              <w:rPr>
                <w:rFonts w:ascii="Times New Roman" w:hAnsi="Times New Roman"/>
                <w:sz w:val="24"/>
                <w:szCs w:val="24"/>
                <w:lang w:val="en-IE"/>
              </w:rPr>
              <w:t xml:space="preserve">prevention and intervention. </w:t>
            </w:r>
          </w:p>
          <w:p w14:paraId="14E7CC0E" w14:textId="523D9D16"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Professional development with speci</w:t>
            </w:r>
            <w:r w:rsidR="00602527" w:rsidRPr="00D85A79">
              <w:rPr>
                <w:rFonts w:ascii="Times New Roman" w:hAnsi="Times New Roman"/>
                <w:sz w:val="24"/>
                <w:szCs w:val="24"/>
                <w:lang w:val="en-IE"/>
              </w:rPr>
              <w:t>fic focus on the training of</w:t>
            </w:r>
            <w:r w:rsidRPr="00D85A79">
              <w:rPr>
                <w:rFonts w:ascii="Times New Roman" w:hAnsi="Times New Roman"/>
                <w:sz w:val="24"/>
                <w:szCs w:val="24"/>
                <w:lang w:val="en-IE"/>
              </w:rPr>
              <w:t xml:space="preserve"> relevant</w:t>
            </w:r>
            <w:r w:rsidR="00602527" w:rsidRPr="00D85A79">
              <w:rPr>
                <w:rFonts w:ascii="Times New Roman" w:hAnsi="Times New Roman"/>
                <w:sz w:val="24"/>
                <w:szCs w:val="24"/>
                <w:lang w:val="en-IE"/>
              </w:rPr>
              <w:t xml:space="preserve"> staff</w:t>
            </w:r>
            <w:r w:rsidR="001768A3" w:rsidRPr="00D85A79">
              <w:rPr>
                <w:rFonts w:ascii="Times New Roman" w:hAnsi="Times New Roman"/>
                <w:sz w:val="24"/>
                <w:szCs w:val="24"/>
                <w:lang w:val="en-IE"/>
              </w:rPr>
              <w:t>.</w:t>
            </w:r>
          </w:p>
          <w:p w14:paraId="1B8BFCA5" w14:textId="77777777" w:rsidR="000C4CB4" w:rsidRPr="00D85A79" w:rsidRDefault="001768A3"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wide awareness raising and</w:t>
            </w:r>
            <w:r w:rsidRPr="00D85A79">
              <w:rPr>
                <w:rFonts w:ascii="Times New Roman" w:hAnsi="Times New Roman"/>
                <w:sz w:val="24"/>
                <w:szCs w:val="24"/>
                <w:lang w:val="en-IE"/>
              </w:rPr>
              <w:t>/or</w:t>
            </w:r>
            <w:r w:rsidR="00BB6BF8" w:rsidRPr="00D85A79">
              <w:rPr>
                <w:rFonts w:ascii="Times New Roman" w:hAnsi="Times New Roman"/>
                <w:sz w:val="24"/>
                <w:szCs w:val="24"/>
                <w:lang w:val="en-IE"/>
              </w:rPr>
              <w:t xml:space="preserve"> training on all aspects of bullying, to include </w:t>
            </w:r>
            <w:r w:rsidRPr="00D85A79">
              <w:rPr>
                <w:rFonts w:ascii="Times New Roman" w:hAnsi="Times New Roman"/>
                <w:sz w:val="24"/>
                <w:szCs w:val="24"/>
                <w:lang w:val="en-IE"/>
              </w:rPr>
              <w:t>students</w:t>
            </w:r>
            <w:r w:rsidR="00BB6BF8" w:rsidRPr="00D85A79">
              <w:rPr>
                <w:rFonts w:ascii="Times New Roman" w:hAnsi="Times New Roman"/>
                <w:sz w:val="24"/>
                <w:szCs w:val="24"/>
                <w:lang w:val="en-IE"/>
              </w:rPr>
              <w:t xml:space="preserve">, parent(s)/guardian(s) and the wider </w:t>
            </w: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community.</w:t>
            </w:r>
          </w:p>
          <w:p w14:paraId="64680B53" w14:textId="28198A5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Supervision and monitoring of classrooms, corridors,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grounds,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tours and extra- curricular activities. Non-teaching and ancillary staff will be encouraged to be vigilant and report issues to relevant </w:t>
            </w:r>
            <w:r w:rsidR="00602527" w:rsidRPr="00D85A79">
              <w:rPr>
                <w:rFonts w:ascii="Times New Roman" w:hAnsi="Times New Roman"/>
                <w:sz w:val="24"/>
                <w:szCs w:val="24"/>
                <w:lang w:val="en-IE"/>
              </w:rPr>
              <w:t>staff</w:t>
            </w:r>
            <w:r w:rsidRPr="00D85A79">
              <w:rPr>
                <w:rFonts w:ascii="Times New Roman" w:hAnsi="Times New Roman"/>
                <w:sz w:val="24"/>
                <w:szCs w:val="24"/>
                <w:lang w:val="en-IE"/>
              </w:rPr>
              <w:t xml:space="preserve">. Supervision will also apply to monitoring student use of communication technology within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68750A3" w14:textId="77777777" w:rsidR="000C4CB4" w:rsidRPr="00D85A79" w:rsidRDefault="00BB6BF8"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 xml:space="preserve">Involvement of the student council in contributing to a safe </w:t>
            </w:r>
            <w:r w:rsidR="000E3809" w:rsidRPr="00D85A79">
              <w:rPr>
                <w:rFonts w:ascii="Times New Roman" w:hAnsi="Times New Roman"/>
                <w:sz w:val="24"/>
                <w:szCs w:val="24"/>
                <w:lang w:val="en-IE"/>
              </w:rPr>
              <w:t>centre</w:t>
            </w:r>
            <w:r w:rsidRPr="00D85A79">
              <w:rPr>
                <w:rFonts w:ascii="Times New Roman" w:hAnsi="Times New Roman"/>
                <w:sz w:val="24"/>
                <w:szCs w:val="24"/>
                <w:lang w:val="en-IE"/>
              </w:rPr>
              <w:t xml:space="preserve"> environment</w:t>
            </w:r>
            <w:r w:rsidR="001768A3" w:rsidRPr="00D85A79">
              <w:rPr>
                <w:rFonts w:ascii="Times New Roman" w:hAnsi="Times New Roman"/>
                <w:sz w:val="24"/>
                <w:szCs w:val="24"/>
                <w:lang w:val="en-IE"/>
              </w:rPr>
              <w:t xml:space="preserve"> e.g.  Buddy system, mentoring </w:t>
            </w:r>
            <w:r w:rsidRPr="00D85A79">
              <w:rPr>
                <w:rFonts w:ascii="Times New Roman" w:hAnsi="Times New Roman"/>
                <w:sz w:val="24"/>
                <w:szCs w:val="24"/>
                <w:lang w:val="en-IE"/>
              </w:rPr>
              <w:t xml:space="preserve">and other student support activities that can help to support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 xml:space="preserve"> and encourage a culture of peer respect and support.</w:t>
            </w:r>
          </w:p>
          <w:p w14:paraId="102D3CC2"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Development and promotion of an Anti-Bullying code for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-to be displayed publicly in classrooms and in common areas of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32809327" w14:textId="6B862FB0"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The </w:t>
            </w:r>
            <w:r w:rsidR="001768A3" w:rsidRPr="00D85A79">
              <w:rPr>
                <w:rFonts w:ascii="Times New Roman" w:hAnsi="Times New Roman"/>
                <w:sz w:val="24"/>
                <w:szCs w:val="24"/>
                <w:lang w:val="en-IE"/>
              </w:rPr>
              <w:t>centre’s A</w:t>
            </w:r>
            <w:r w:rsidRPr="00D85A79">
              <w:rPr>
                <w:rFonts w:ascii="Times New Roman" w:hAnsi="Times New Roman"/>
                <w:sz w:val="24"/>
                <w:szCs w:val="24"/>
                <w:lang w:val="en-IE"/>
              </w:rPr>
              <w:t>nti-</w:t>
            </w:r>
            <w:r w:rsidR="005E5B9E" w:rsidRPr="00D85A79">
              <w:rPr>
                <w:rFonts w:ascii="Times New Roman" w:hAnsi="Times New Roman"/>
                <w:sz w:val="24"/>
                <w:szCs w:val="24"/>
                <w:lang w:val="en-IE"/>
              </w:rPr>
              <w:t>Bullying</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Policy is discussed with students</w:t>
            </w:r>
            <w:r w:rsidRPr="00D85A79">
              <w:rPr>
                <w:rFonts w:ascii="Times New Roman" w:hAnsi="Times New Roman"/>
                <w:sz w:val="24"/>
                <w:szCs w:val="24"/>
                <w:lang w:val="en-IE"/>
              </w:rPr>
              <w:t xml:space="preserve"> and all parent(s)/guardian(s) are given</w:t>
            </w:r>
            <w:r w:rsidR="00602527" w:rsidRPr="00D85A79">
              <w:rPr>
                <w:rFonts w:ascii="Times New Roman" w:hAnsi="Times New Roman"/>
                <w:sz w:val="24"/>
                <w:szCs w:val="24"/>
                <w:lang w:val="en-IE"/>
              </w:rPr>
              <w:t xml:space="preserve"> the link to the online policy</w:t>
            </w:r>
            <w:r w:rsidRPr="00D85A79">
              <w:rPr>
                <w:rFonts w:ascii="Times New Roman" w:hAnsi="Times New Roman"/>
                <w:sz w:val="24"/>
                <w:szCs w:val="24"/>
                <w:lang w:val="en-IE"/>
              </w:rPr>
              <w:t xml:space="preserve"> as part of the </w:t>
            </w:r>
            <w:r w:rsidR="001768A3" w:rsidRPr="00D85A79">
              <w:rPr>
                <w:rFonts w:ascii="Times New Roman" w:hAnsi="Times New Roman"/>
                <w:sz w:val="24"/>
                <w:szCs w:val="24"/>
                <w:lang w:val="en-IE"/>
              </w:rPr>
              <w:t xml:space="preserve">Student </w:t>
            </w:r>
            <w:r w:rsidRPr="00D85A79">
              <w:rPr>
                <w:rFonts w:ascii="Times New Roman" w:hAnsi="Times New Roman"/>
                <w:sz w:val="24"/>
                <w:szCs w:val="24"/>
                <w:lang w:val="en-IE"/>
              </w:rPr>
              <w:t xml:space="preserve">Code of Behaviour of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99A0D3F"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The implementation of regular whole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awareness measures e.g. a dedicated notice board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and classrooms on the promotion of friendship, and bullying prevention; annual or term or monthly student surveys etc. </w:t>
            </w:r>
          </w:p>
          <w:p w14:paraId="75FAE7B3" w14:textId="77777777"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 xml:space="preserve">Encourage a culture of telling, with particular emphasis on the importance of bystanders. </w:t>
            </w:r>
            <w:r w:rsidRPr="00D85A79">
              <w:rPr>
                <w:rFonts w:ascii="Times New Roman" w:hAnsi="Times New Roman"/>
                <w:sz w:val="24"/>
                <w:szCs w:val="24"/>
              </w:rPr>
              <w:t xml:space="preserve">In that way </w:t>
            </w:r>
            <w:r w:rsidR="001768A3" w:rsidRPr="00D85A79">
              <w:rPr>
                <w:rFonts w:ascii="Times New Roman" w:hAnsi="Times New Roman"/>
                <w:sz w:val="24"/>
                <w:szCs w:val="24"/>
              </w:rPr>
              <w:t>students</w:t>
            </w:r>
            <w:r w:rsidRPr="00D85A79">
              <w:rPr>
                <w:rFonts w:ascii="Times New Roman" w:hAnsi="Times New Roman"/>
                <w:sz w:val="24"/>
                <w:szCs w:val="24"/>
              </w:rPr>
              <w:t xml:space="preserve"> gain confidence in ‘telling’. This confidence factor is of vital importance. It should be made clear to all </w:t>
            </w:r>
            <w:r w:rsidR="001768A3" w:rsidRPr="00D85A79">
              <w:rPr>
                <w:rFonts w:ascii="Times New Roman" w:hAnsi="Times New Roman"/>
                <w:sz w:val="24"/>
                <w:szCs w:val="24"/>
              </w:rPr>
              <w:t>students</w:t>
            </w:r>
            <w:r w:rsidRPr="00D85A79">
              <w:rPr>
                <w:rFonts w:ascii="Times New Roman" w:hAnsi="Times New Roman"/>
                <w:sz w:val="24"/>
                <w:szCs w:val="24"/>
              </w:rPr>
              <w:t xml:space="preserve"> that when they report incidents of bullying they are not considered to be telling tales</w:t>
            </w:r>
            <w:r w:rsidR="001768A3" w:rsidRPr="00D85A79">
              <w:rPr>
                <w:rFonts w:ascii="Times New Roman" w:hAnsi="Times New Roman"/>
                <w:sz w:val="24"/>
                <w:szCs w:val="24"/>
              </w:rPr>
              <w:t>,</w:t>
            </w:r>
            <w:r w:rsidRPr="00D85A79">
              <w:rPr>
                <w:rFonts w:ascii="Times New Roman" w:hAnsi="Times New Roman"/>
                <w:sz w:val="24"/>
                <w:szCs w:val="24"/>
              </w:rPr>
              <w:t xml:space="preserve"> but are behaving responsibly.</w:t>
            </w:r>
          </w:p>
          <w:p w14:paraId="3597B89C" w14:textId="1BF20E4D"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Ensuring that s</w:t>
            </w:r>
            <w:r w:rsidR="001768A3" w:rsidRPr="00D85A79">
              <w:rPr>
                <w:rFonts w:ascii="Times New Roman" w:hAnsi="Times New Roman"/>
                <w:sz w:val="24"/>
                <w:szCs w:val="24"/>
                <w:lang w:val="en-IE"/>
              </w:rPr>
              <w:t>tudents</w:t>
            </w:r>
            <w:r w:rsidRPr="00D85A79">
              <w:rPr>
                <w:rFonts w:ascii="Times New Roman" w:hAnsi="Times New Roman"/>
                <w:sz w:val="24"/>
                <w:szCs w:val="24"/>
                <w:lang w:val="en-IE"/>
              </w:rPr>
              <w:t xml:space="preserve"> know who to tell and </w:t>
            </w:r>
            <w:r w:rsidR="00602527" w:rsidRPr="00D85A79">
              <w:rPr>
                <w:rFonts w:ascii="Times New Roman" w:hAnsi="Times New Roman"/>
                <w:sz w:val="24"/>
                <w:szCs w:val="24"/>
                <w:lang w:val="en-IE"/>
              </w:rPr>
              <w:t>how to tell</w:t>
            </w:r>
            <w:r w:rsidRPr="00D85A79">
              <w:rPr>
                <w:rFonts w:ascii="Times New Roman" w:hAnsi="Times New Roman"/>
                <w:sz w:val="24"/>
                <w:szCs w:val="24"/>
                <w:lang w:val="en-IE"/>
              </w:rPr>
              <w:t>:</w:t>
            </w:r>
          </w:p>
          <w:p w14:paraId="189218CF"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Direct approach to teacher at an appropriate time, for example after class. </w:t>
            </w:r>
          </w:p>
          <w:p w14:paraId="37CE7266" w14:textId="112DE4DF"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Make a phone call to the </w:t>
            </w:r>
            <w:r w:rsidR="001768A3" w:rsidRPr="00D85A79">
              <w:rPr>
                <w:rFonts w:ascii="Times New Roman" w:hAnsi="Times New Roman"/>
                <w:sz w:val="24"/>
                <w:szCs w:val="24"/>
                <w:lang w:val="en-IE"/>
              </w:rPr>
              <w:t>centre or</w:t>
            </w:r>
            <w:r w:rsidRPr="00D85A79">
              <w:rPr>
                <w:rFonts w:ascii="Times New Roman" w:hAnsi="Times New Roman"/>
                <w:sz w:val="24"/>
                <w:szCs w:val="24"/>
                <w:lang w:val="en-IE"/>
              </w:rPr>
              <w:t xml:space="preserve"> </w:t>
            </w:r>
            <w:r w:rsidR="001768A3" w:rsidRPr="00D85A79">
              <w:rPr>
                <w:rFonts w:ascii="Times New Roman" w:hAnsi="Times New Roman"/>
                <w:sz w:val="24"/>
                <w:szCs w:val="24"/>
                <w:lang w:val="en-IE"/>
              </w:rPr>
              <w:t>speak to a</w:t>
            </w:r>
            <w:r w:rsidRPr="00D85A79">
              <w:rPr>
                <w:rFonts w:ascii="Times New Roman" w:hAnsi="Times New Roman"/>
                <w:sz w:val="24"/>
                <w:szCs w:val="24"/>
                <w:lang w:val="en-IE"/>
              </w:rPr>
              <w:t xml:space="preserve"> trusted teacher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w:t>
            </w:r>
          </w:p>
          <w:p w14:paraId="06078B8D"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Anti-bully or Niggle box?  </w:t>
            </w:r>
          </w:p>
          <w:p w14:paraId="6A814130"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Get a parent(s)/guardian(s) or friend to tell on </w:t>
            </w:r>
            <w:r w:rsidR="001768A3" w:rsidRPr="00D85A79">
              <w:rPr>
                <w:rFonts w:ascii="Times New Roman" w:hAnsi="Times New Roman"/>
                <w:sz w:val="24"/>
                <w:szCs w:val="24"/>
                <w:lang w:val="en-IE"/>
              </w:rPr>
              <w:t>their</w:t>
            </w:r>
            <w:r w:rsidRPr="00D85A79">
              <w:rPr>
                <w:rFonts w:ascii="Times New Roman" w:hAnsi="Times New Roman"/>
                <w:sz w:val="24"/>
                <w:szCs w:val="24"/>
                <w:lang w:val="en-IE"/>
              </w:rPr>
              <w:t xml:space="preserve"> behalf.</w:t>
            </w:r>
          </w:p>
          <w:p w14:paraId="7BAECBA4"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 xml:space="preserve">Administer a confidential questionnaire once a term to all </w:t>
            </w:r>
            <w:r w:rsidR="001768A3" w:rsidRPr="00D85A79">
              <w:rPr>
                <w:rFonts w:ascii="Times New Roman" w:hAnsi="Times New Roman"/>
                <w:sz w:val="24"/>
                <w:szCs w:val="24"/>
                <w:lang w:val="en-IE"/>
              </w:rPr>
              <w:t>students</w:t>
            </w:r>
            <w:r w:rsidRPr="00D85A79">
              <w:rPr>
                <w:rFonts w:ascii="Times New Roman" w:hAnsi="Times New Roman"/>
                <w:sz w:val="24"/>
                <w:szCs w:val="24"/>
                <w:lang w:val="en-IE"/>
              </w:rPr>
              <w:t>.</w:t>
            </w:r>
          </w:p>
          <w:p w14:paraId="7BC7406B" w14:textId="77777777" w:rsidR="000C4CB4" w:rsidRPr="00D85A79" w:rsidRDefault="00BB6BF8" w:rsidP="00791FD8">
            <w:pPr>
              <w:pStyle w:val="ListParagraph"/>
              <w:numPr>
                <w:ilvl w:val="0"/>
                <w:numId w:val="11"/>
              </w:numPr>
              <w:tabs>
                <w:tab w:val="left" w:pos="-6094"/>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t>Ensure bystanders understand the importance of telling if they witness or know that bullying is taking place.</w:t>
            </w:r>
          </w:p>
          <w:p w14:paraId="25FF542A" w14:textId="77777777" w:rsidR="001768A3"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rPr>
            </w:pPr>
            <w:r w:rsidRPr="00D85A79">
              <w:rPr>
                <w:rFonts w:ascii="Times New Roman" w:hAnsi="Times New Roman"/>
                <w:sz w:val="24"/>
                <w:szCs w:val="24"/>
                <w:lang w:val="en-IE"/>
              </w:rPr>
              <w:t xml:space="preserve">Identify clear protocols to encourage parent(s)/guardian(s) to approach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if they suspect that their child is being bullied. </w:t>
            </w:r>
          </w:p>
          <w:p w14:paraId="4F4C9C82" w14:textId="1E4F431D" w:rsidR="000C4CB4"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rPr>
            </w:pPr>
            <w:r w:rsidRPr="00D85A79">
              <w:rPr>
                <w:rFonts w:ascii="Times New Roman" w:hAnsi="Times New Roman"/>
                <w:sz w:val="24"/>
                <w:szCs w:val="24"/>
                <w:lang w:val="en-IE"/>
              </w:rPr>
              <w:t xml:space="preserve">Acceptable Use Policy in the </w:t>
            </w:r>
            <w:r w:rsidR="001768A3" w:rsidRPr="00D85A79">
              <w:rPr>
                <w:rFonts w:ascii="Times New Roman" w:hAnsi="Times New Roman"/>
                <w:sz w:val="24"/>
                <w:szCs w:val="24"/>
                <w:lang w:val="en-IE"/>
              </w:rPr>
              <w:t>centre</w:t>
            </w:r>
            <w:r w:rsidRPr="00D85A79">
              <w:rPr>
                <w:rFonts w:ascii="Times New Roman" w:hAnsi="Times New Roman"/>
                <w:sz w:val="24"/>
                <w:szCs w:val="24"/>
                <w:lang w:val="en-IE"/>
              </w:rPr>
              <w:t xml:space="preserve"> to include the necessary steps to ensure that the access to technology within the </w:t>
            </w:r>
            <w:r w:rsidR="001768A3" w:rsidRPr="00D85A79">
              <w:rPr>
                <w:rFonts w:ascii="Times New Roman" w:hAnsi="Times New Roman"/>
                <w:sz w:val="24"/>
                <w:szCs w:val="24"/>
                <w:lang w:val="en-IE"/>
              </w:rPr>
              <w:t xml:space="preserve">centre </w:t>
            </w:r>
            <w:r w:rsidRPr="00D85A79">
              <w:rPr>
                <w:rFonts w:ascii="Times New Roman" w:hAnsi="Times New Roman"/>
                <w:sz w:val="24"/>
                <w:szCs w:val="24"/>
                <w:lang w:val="en-IE"/>
              </w:rPr>
              <w:t>i</w:t>
            </w:r>
            <w:r w:rsidR="00602527" w:rsidRPr="00D85A79">
              <w:rPr>
                <w:rFonts w:ascii="Times New Roman" w:hAnsi="Times New Roman"/>
                <w:sz w:val="24"/>
                <w:szCs w:val="24"/>
                <w:lang w:val="en-IE"/>
              </w:rPr>
              <w:t xml:space="preserve">s strictly monitored, as is </w:t>
            </w:r>
            <w:r w:rsidR="001768A3" w:rsidRPr="00D85A79">
              <w:rPr>
                <w:rFonts w:ascii="Times New Roman" w:hAnsi="Times New Roman"/>
                <w:sz w:val="24"/>
                <w:szCs w:val="24"/>
                <w:lang w:val="en-IE"/>
              </w:rPr>
              <w:t>student</w:t>
            </w:r>
            <w:r w:rsidRPr="00D85A79">
              <w:rPr>
                <w:rFonts w:ascii="Times New Roman" w:hAnsi="Times New Roman"/>
                <w:sz w:val="24"/>
                <w:szCs w:val="24"/>
                <w:lang w:val="en-IE"/>
              </w:rPr>
              <w:t xml:space="preserve">s’ use of mobile phones. </w:t>
            </w:r>
          </w:p>
          <w:p w14:paraId="491D0B7B" w14:textId="77777777" w:rsidR="000C4CB4" w:rsidRPr="00D85A79" w:rsidRDefault="00BB6BF8" w:rsidP="00791FD8">
            <w:pPr>
              <w:pStyle w:val="ListParagraph"/>
              <w:numPr>
                <w:ilvl w:val="0"/>
                <w:numId w:val="12"/>
              </w:numPr>
              <w:tabs>
                <w:tab w:val="left" w:pos="1730"/>
              </w:tabs>
              <w:suppressAutoHyphens w:val="0"/>
              <w:spacing w:after="0"/>
              <w:ind w:right="57"/>
              <w:jc w:val="both"/>
              <w:textAlignment w:val="auto"/>
              <w:rPr>
                <w:rFonts w:ascii="Times New Roman" w:hAnsi="Times New Roman"/>
                <w:sz w:val="24"/>
                <w:szCs w:val="24"/>
                <w:lang w:val="en-IE"/>
              </w:rPr>
            </w:pPr>
            <w:r w:rsidRPr="00D85A79">
              <w:rPr>
                <w:rFonts w:ascii="Times New Roman" w:hAnsi="Times New Roman"/>
                <w:sz w:val="24"/>
                <w:szCs w:val="24"/>
                <w:lang w:val="en-IE"/>
              </w:rPr>
              <w:lastRenderedPageBreak/>
              <w:t xml:space="preserve">The listing of supports currently being used in the </w:t>
            </w:r>
            <w:r w:rsidR="00181E59" w:rsidRPr="00D85A79">
              <w:rPr>
                <w:rFonts w:ascii="Times New Roman" w:hAnsi="Times New Roman"/>
                <w:sz w:val="24"/>
                <w:szCs w:val="24"/>
                <w:lang w:val="en-IE"/>
              </w:rPr>
              <w:t>centre.</w:t>
            </w:r>
          </w:p>
          <w:p w14:paraId="7A4E48DE" w14:textId="77777777" w:rsidR="000C4CB4" w:rsidRPr="00D85A79" w:rsidRDefault="00BB6BF8" w:rsidP="00791FD8">
            <w:pPr>
              <w:pStyle w:val="ListParagraph"/>
              <w:spacing w:after="0"/>
              <w:jc w:val="both"/>
              <w:textAlignment w:val="auto"/>
              <w:rPr>
                <w:rFonts w:ascii="Times New Roman" w:hAnsi="Times New Roman"/>
                <w:b/>
                <w:sz w:val="24"/>
                <w:szCs w:val="24"/>
                <w:lang w:val="en-IE"/>
              </w:rPr>
            </w:pPr>
            <w:r w:rsidRPr="00D85A79">
              <w:rPr>
                <w:rFonts w:ascii="Times New Roman" w:hAnsi="Times New Roman"/>
                <w:b/>
                <w:sz w:val="24"/>
                <w:szCs w:val="24"/>
                <w:lang w:val="en-IE"/>
              </w:rPr>
              <w:t>Implementation of curricula</w:t>
            </w:r>
          </w:p>
          <w:p w14:paraId="284E6F07" w14:textId="33DAED96"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 xml:space="preserve">The full implementation of the SPHE </w:t>
            </w:r>
            <w:r w:rsidR="00602527" w:rsidRPr="00D85A79">
              <w:rPr>
                <w:rFonts w:ascii="Times New Roman" w:hAnsi="Times New Roman"/>
                <w:sz w:val="24"/>
                <w:szCs w:val="24"/>
                <w:lang w:val="en-IE"/>
              </w:rPr>
              <w:t>and RSE curricula</w:t>
            </w:r>
          </w:p>
          <w:p w14:paraId="6406151D" w14:textId="697A7185" w:rsidR="000C4CB4" w:rsidRPr="00D85A79" w:rsidRDefault="00602527"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Continuous professional d</w:t>
            </w:r>
            <w:r w:rsidR="00BB6BF8" w:rsidRPr="00D85A79">
              <w:rPr>
                <w:rFonts w:ascii="Times New Roman" w:hAnsi="Times New Roman"/>
                <w:sz w:val="24"/>
                <w:szCs w:val="24"/>
                <w:lang w:val="en-IE"/>
              </w:rPr>
              <w:t xml:space="preserve">evelopment for staff in delivering these programmes. </w:t>
            </w:r>
          </w:p>
          <w:p w14:paraId="5864F4DE" w14:textId="77777777" w:rsidR="000C4CB4" w:rsidRPr="00D85A79" w:rsidRDefault="00181E59"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 xml:space="preserve">Centre </w:t>
            </w:r>
            <w:r w:rsidR="00BB6BF8" w:rsidRPr="00D85A79">
              <w:rPr>
                <w:rFonts w:ascii="Times New Roman" w:hAnsi="Times New Roman"/>
                <w:sz w:val="24"/>
                <w:szCs w:val="24"/>
                <w:lang w:val="en-IE"/>
              </w:rPr>
              <w:t>wide delivery of lessons on bullying from evidence based programmes, e.g. #UP2US, Stay Safe Programme, The Walk Tall Programme, On My Own Two Feet.</w:t>
            </w:r>
          </w:p>
          <w:p w14:paraId="3412C1BD" w14:textId="2C0B8E72" w:rsidR="000C4CB4" w:rsidRPr="00D85A79" w:rsidRDefault="000E3809" w:rsidP="00791FD8">
            <w:pPr>
              <w:pStyle w:val="ListParagraph"/>
              <w:numPr>
                <w:ilvl w:val="0"/>
                <w:numId w:val="10"/>
              </w:numPr>
              <w:spacing w:after="0"/>
              <w:jc w:val="both"/>
              <w:rPr>
                <w:rFonts w:ascii="Times New Roman" w:hAnsi="Times New Roman"/>
                <w:sz w:val="24"/>
                <w:szCs w:val="24"/>
              </w:rPr>
            </w:pPr>
            <w:r w:rsidRPr="00D85A79">
              <w:rPr>
                <w:rFonts w:ascii="Times New Roman" w:hAnsi="Times New Roman"/>
                <w:sz w:val="24"/>
                <w:szCs w:val="24"/>
                <w:lang w:val="en-IE"/>
              </w:rPr>
              <w:t>Centre</w:t>
            </w:r>
            <w:r w:rsidR="00BB6BF8" w:rsidRPr="00D85A79">
              <w:rPr>
                <w:rFonts w:ascii="Times New Roman" w:hAnsi="Times New Roman"/>
                <w:sz w:val="24"/>
                <w:szCs w:val="24"/>
                <w:lang w:val="en-IE"/>
              </w:rPr>
              <w:t xml:space="preserve"> wide delivery of lessons on </w:t>
            </w:r>
            <w:r w:rsidR="00602527" w:rsidRPr="00D85A79">
              <w:rPr>
                <w:rFonts w:ascii="Times New Roman" w:hAnsi="Times New Roman"/>
                <w:sz w:val="24"/>
                <w:szCs w:val="24"/>
                <w:lang w:val="en-IE"/>
              </w:rPr>
              <w:t>r</w:t>
            </w:r>
            <w:r w:rsidR="00BB6BF8" w:rsidRPr="00D85A79">
              <w:rPr>
                <w:rFonts w:ascii="Times New Roman" w:hAnsi="Times New Roman"/>
                <w:sz w:val="24"/>
                <w:szCs w:val="24"/>
                <w:lang w:val="en-IE"/>
              </w:rPr>
              <w:t>elational aggression (Cool School</w:t>
            </w:r>
            <w:r w:rsidR="00602527" w:rsidRPr="00D85A79">
              <w:rPr>
                <w:rFonts w:ascii="Times New Roman" w:hAnsi="Times New Roman"/>
                <w:sz w:val="24"/>
                <w:szCs w:val="24"/>
                <w:lang w:val="en-IE"/>
              </w:rPr>
              <w:t xml:space="preserve"> Programme: A Friend in Deed)</w:t>
            </w:r>
            <w:r w:rsidRPr="00D85A79">
              <w:rPr>
                <w:rFonts w:ascii="Times New Roman" w:hAnsi="Times New Roman"/>
                <w:sz w:val="24"/>
                <w:szCs w:val="24"/>
                <w:lang w:val="en-IE"/>
              </w:rPr>
              <w:t xml:space="preserve"> </w:t>
            </w:r>
            <w:r w:rsidR="00BB6BF8" w:rsidRPr="00D85A79">
              <w:rPr>
                <w:rFonts w:ascii="Times New Roman" w:hAnsi="Times New Roman"/>
                <w:sz w:val="24"/>
                <w:szCs w:val="24"/>
                <w:lang w:val="en-IE"/>
              </w:rPr>
              <w:t xml:space="preserve">Cyber Bullying (#UP2US, Be </w:t>
            </w:r>
            <w:r w:rsidR="00602527" w:rsidRPr="00D85A79">
              <w:rPr>
                <w:rFonts w:ascii="Times New Roman" w:hAnsi="Times New Roman"/>
                <w:sz w:val="24"/>
                <w:szCs w:val="24"/>
                <w:lang w:val="en-IE"/>
              </w:rPr>
              <w:t>Safe-Be Web wise, Think Before Y</w:t>
            </w:r>
            <w:r w:rsidR="00BB6BF8" w:rsidRPr="00D85A79">
              <w:rPr>
                <w:rFonts w:ascii="Times New Roman" w:hAnsi="Times New Roman"/>
                <w:sz w:val="24"/>
                <w:szCs w:val="24"/>
                <w:lang w:val="en-IE"/>
              </w:rPr>
              <w:t>ou</w:t>
            </w:r>
            <w:r w:rsidR="00602527" w:rsidRPr="00D85A79">
              <w:rPr>
                <w:rFonts w:ascii="Times New Roman" w:hAnsi="Times New Roman"/>
                <w:sz w:val="24"/>
                <w:szCs w:val="24"/>
                <w:lang w:val="en-IE"/>
              </w:rPr>
              <w:t xml:space="preserve"> Click, Let’s Fight I</w:t>
            </w:r>
            <w:r w:rsidR="00181E59" w:rsidRPr="00D85A79">
              <w:rPr>
                <w:rFonts w:ascii="Times New Roman" w:hAnsi="Times New Roman"/>
                <w:sz w:val="24"/>
                <w:szCs w:val="24"/>
                <w:lang w:val="en-IE"/>
              </w:rPr>
              <w:t>t Together</w:t>
            </w:r>
            <w:r w:rsidR="00602527" w:rsidRPr="00D85A79">
              <w:rPr>
                <w:rFonts w:ascii="Times New Roman" w:hAnsi="Times New Roman"/>
                <w:sz w:val="24"/>
                <w:szCs w:val="24"/>
                <w:lang w:val="en-IE"/>
              </w:rPr>
              <w:t>)</w:t>
            </w:r>
            <w:r w:rsidR="00BB6BF8" w:rsidRPr="00D85A79">
              <w:rPr>
                <w:rFonts w:ascii="Times New Roman" w:hAnsi="Times New Roman"/>
                <w:sz w:val="24"/>
                <w:szCs w:val="24"/>
                <w:lang w:val="en-IE"/>
              </w:rPr>
              <w:t xml:space="preserve"> Homophobic and Transphobic Bullying</w:t>
            </w:r>
            <w:r w:rsidR="00BB6BF8" w:rsidRPr="00D85A79">
              <w:rPr>
                <w:rFonts w:ascii="Times New Roman" w:hAnsi="Times New Roman"/>
                <w:b/>
                <w:sz w:val="24"/>
                <w:szCs w:val="24"/>
                <w:lang w:val="en-IE"/>
              </w:rPr>
              <w:t xml:space="preserve"> </w:t>
            </w:r>
            <w:r w:rsidR="00BB6BF8" w:rsidRPr="00D85A79">
              <w:rPr>
                <w:rFonts w:ascii="Times New Roman" w:hAnsi="Times New Roman"/>
                <w:sz w:val="24"/>
                <w:szCs w:val="24"/>
                <w:lang w:val="en-IE"/>
              </w:rPr>
              <w:t>(Growing up LGBT, Sta</w:t>
            </w:r>
            <w:r w:rsidR="00261969" w:rsidRPr="00D85A79">
              <w:rPr>
                <w:rFonts w:ascii="Times New Roman" w:hAnsi="Times New Roman"/>
                <w:sz w:val="24"/>
                <w:szCs w:val="24"/>
                <w:lang w:val="en-IE"/>
              </w:rPr>
              <w:t>nd Up Programme, The Trust pack</w:t>
            </w:r>
            <w:r w:rsidR="00BB6BF8" w:rsidRPr="00D85A79">
              <w:rPr>
                <w:rFonts w:ascii="Times New Roman" w:hAnsi="Times New Roman"/>
                <w:sz w:val="24"/>
                <w:szCs w:val="24"/>
                <w:lang w:val="en-IE"/>
              </w:rPr>
              <w:t>)</w:t>
            </w:r>
            <w:r w:rsidR="00181E59" w:rsidRPr="00D85A79">
              <w:rPr>
                <w:rFonts w:ascii="Times New Roman" w:hAnsi="Times New Roman"/>
                <w:sz w:val="24"/>
                <w:szCs w:val="24"/>
                <w:lang w:val="en-IE"/>
              </w:rPr>
              <w:t xml:space="preserve"> </w:t>
            </w:r>
            <w:r w:rsidR="00BB6BF8" w:rsidRPr="00D85A79">
              <w:rPr>
                <w:rFonts w:ascii="Times New Roman" w:hAnsi="Times New Roman"/>
                <w:sz w:val="24"/>
                <w:szCs w:val="24"/>
                <w:lang w:val="en-IE"/>
              </w:rPr>
              <w:t xml:space="preserve">Diversity and Interculturalism. </w:t>
            </w:r>
          </w:p>
          <w:p w14:paraId="4E9F4860" w14:textId="77777777" w:rsidR="000C4CB4" w:rsidRPr="00D85A79" w:rsidRDefault="00BB6BF8" w:rsidP="00791FD8">
            <w:pPr>
              <w:pStyle w:val="ListParagraph"/>
              <w:numPr>
                <w:ilvl w:val="0"/>
                <w:numId w:val="10"/>
              </w:numPr>
              <w:spacing w:after="0"/>
              <w:jc w:val="both"/>
              <w:rPr>
                <w:rFonts w:ascii="Times New Roman" w:hAnsi="Times New Roman"/>
                <w:sz w:val="24"/>
                <w:szCs w:val="24"/>
                <w:lang w:val="en-IE"/>
              </w:rPr>
            </w:pPr>
            <w:r w:rsidRPr="00D85A79">
              <w:rPr>
                <w:rFonts w:ascii="Times New Roman" w:hAnsi="Times New Roman"/>
                <w:sz w:val="24"/>
                <w:szCs w:val="24"/>
                <w:lang w:val="en-IE"/>
              </w:rPr>
              <w:t>Delivery of the Garda SPHE Programmes at</w:t>
            </w:r>
            <w:r w:rsidR="00181E59" w:rsidRPr="00D85A79">
              <w:rPr>
                <w:rFonts w:ascii="Times New Roman" w:hAnsi="Times New Roman"/>
                <w:sz w:val="24"/>
                <w:szCs w:val="24"/>
                <w:lang w:val="en-IE"/>
              </w:rPr>
              <w:t xml:space="preserve"> </w:t>
            </w:r>
            <w:r w:rsidRPr="00D85A79">
              <w:rPr>
                <w:rFonts w:ascii="Times New Roman" w:hAnsi="Times New Roman"/>
                <w:sz w:val="24"/>
                <w:szCs w:val="24"/>
                <w:lang w:val="en-IE"/>
              </w:rPr>
              <w:t xml:space="preserve">post- primary level. </w:t>
            </w:r>
            <w:r w:rsidR="00181E59" w:rsidRPr="00D85A79">
              <w:rPr>
                <w:rFonts w:ascii="Times New Roman" w:hAnsi="Times New Roman"/>
                <w:sz w:val="24"/>
                <w:szCs w:val="24"/>
                <w:lang w:val="en-IE"/>
              </w:rPr>
              <w:t>D</w:t>
            </w:r>
            <w:r w:rsidRPr="00D85A79">
              <w:rPr>
                <w:rFonts w:ascii="Times New Roman" w:hAnsi="Times New Roman"/>
                <w:sz w:val="24"/>
                <w:szCs w:val="24"/>
                <w:lang w:val="en-IE"/>
              </w:rPr>
              <w:t>elivered by Community Gardai, cover</w:t>
            </w:r>
            <w:r w:rsidR="00181E59" w:rsidRPr="00D85A79">
              <w:rPr>
                <w:rFonts w:ascii="Times New Roman" w:hAnsi="Times New Roman"/>
                <w:sz w:val="24"/>
                <w:szCs w:val="24"/>
                <w:lang w:val="en-IE"/>
              </w:rPr>
              <w:t>ing</w:t>
            </w:r>
            <w:r w:rsidRPr="00D85A79">
              <w:rPr>
                <w:rFonts w:ascii="Times New Roman" w:hAnsi="Times New Roman"/>
                <w:sz w:val="24"/>
                <w:szCs w:val="24"/>
                <w:lang w:val="en-IE"/>
              </w:rPr>
              <w:t xml:space="preserve"> issues around personal safety and cyber-bullying</w:t>
            </w:r>
            <w:r w:rsidR="00181E59" w:rsidRPr="00D85A79">
              <w:rPr>
                <w:rFonts w:ascii="Times New Roman" w:hAnsi="Times New Roman"/>
                <w:sz w:val="24"/>
                <w:szCs w:val="24"/>
                <w:lang w:val="en-IE"/>
              </w:rPr>
              <w:t>.</w:t>
            </w:r>
          </w:p>
          <w:p w14:paraId="4FA8671C" w14:textId="4FD96642" w:rsidR="000C4CB4" w:rsidRPr="00D85A79" w:rsidRDefault="00BB6BF8" w:rsidP="00791FD8">
            <w:pPr>
              <w:pStyle w:val="ListParagraph"/>
              <w:numPr>
                <w:ilvl w:val="0"/>
                <w:numId w:val="9"/>
              </w:numPr>
              <w:suppressAutoHyphens w:val="0"/>
              <w:spacing w:after="0"/>
              <w:jc w:val="both"/>
              <w:textAlignment w:val="auto"/>
              <w:rPr>
                <w:rFonts w:ascii="Times New Roman" w:hAnsi="Times New Roman"/>
                <w:sz w:val="24"/>
                <w:szCs w:val="24"/>
              </w:rPr>
            </w:pPr>
            <w:r w:rsidRPr="00D85A79">
              <w:rPr>
                <w:rFonts w:ascii="Times New Roman" w:hAnsi="Times New Roman"/>
                <w:sz w:val="24"/>
                <w:szCs w:val="24"/>
                <w:lang w:val="en-IE"/>
              </w:rPr>
              <w:t xml:space="preserve">The </w:t>
            </w:r>
            <w:r w:rsidR="00181E59" w:rsidRPr="00D85A79">
              <w:rPr>
                <w:rFonts w:ascii="Times New Roman" w:hAnsi="Times New Roman"/>
                <w:sz w:val="24"/>
                <w:szCs w:val="24"/>
                <w:lang w:val="en-IE"/>
              </w:rPr>
              <w:t>centre</w:t>
            </w:r>
            <w:r w:rsidRPr="00D85A79">
              <w:rPr>
                <w:rFonts w:ascii="Times New Roman" w:hAnsi="Times New Roman"/>
                <w:sz w:val="24"/>
                <w:szCs w:val="24"/>
                <w:lang w:val="en-IE"/>
              </w:rPr>
              <w:t xml:space="preserve"> will specifically consider the additional needs of SEN</w:t>
            </w:r>
            <w:r w:rsidR="001535C4">
              <w:rPr>
                <w:rFonts w:ascii="Times New Roman" w:hAnsi="Times New Roman"/>
                <w:sz w:val="24"/>
                <w:szCs w:val="24"/>
                <w:lang w:val="en-IE"/>
              </w:rPr>
              <w:t xml:space="preserve"> students</w:t>
            </w:r>
            <w:r w:rsidRPr="00D85A79">
              <w:rPr>
                <w:rFonts w:ascii="Times New Roman" w:hAnsi="Times New Roman"/>
                <w:sz w:val="24"/>
                <w:szCs w:val="24"/>
                <w:lang w:val="en-IE"/>
              </w:rPr>
              <w:t xml:space="preserve"> with regard to programme implementation and the development of skills and strategies to enable all </w:t>
            </w:r>
            <w:r w:rsidR="00181E59" w:rsidRPr="00D85A79">
              <w:rPr>
                <w:rFonts w:ascii="Times New Roman" w:hAnsi="Times New Roman"/>
                <w:sz w:val="24"/>
                <w:szCs w:val="24"/>
                <w:lang w:val="en-IE"/>
              </w:rPr>
              <w:t>students</w:t>
            </w:r>
            <w:r w:rsidRPr="00D85A79">
              <w:rPr>
                <w:rFonts w:ascii="Times New Roman" w:hAnsi="Times New Roman"/>
                <w:sz w:val="24"/>
                <w:szCs w:val="24"/>
                <w:lang w:val="en-IE"/>
              </w:rPr>
              <w:t xml:space="preserve"> to respond appropriately. </w:t>
            </w:r>
          </w:p>
          <w:p w14:paraId="0A888E04" w14:textId="77777777" w:rsidR="000C4CB4" w:rsidRPr="00D85A79" w:rsidRDefault="00BB6BF8" w:rsidP="00791FD8">
            <w:pPr>
              <w:spacing w:after="0"/>
              <w:jc w:val="both"/>
              <w:textAlignment w:val="auto"/>
              <w:rPr>
                <w:rFonts w:ascii="Times New Roman" w:hAnsi="Times New Roman"/>
                <w:sz w:val="24"/>
                <w:szCs w:val="24"/>
              </w:rPr>
            </w:pPr>
            <w:r w:rsidRPr="00D85A79">
              <w:rPr>
                <w:rFonts w:ascii="Times New Roman" w:hAnsi="Times New Roman"/>
                <w:b/>
                <w:sz w:val="24"/>
                <w:szCs w:val="24"/>
                <w:lang w:val="en-IE"/>
              </w:rPr>
              <w:t xml:space="preserve">               </w:t>
            </w:r>
          </w:p>
        </w:tc>
      </w:tr>
    </w:tbl>
    <w:p w14:paraId="53E483F8" w14:textId="77777777" w:rsidR="00791FD8" w:rsidRDefault="00791FD8" w:rsidP="00791FD8">
      <w:pPr>
        <w:spacing w:after="0"/>
        <w:jc w:val="both"/>
        <w:rPr>
          <w:rFonts w:ascii="Times New Roman" w:hAnsi="Times New Roman"/>
          <w:sz w:val="24"/>
          <w:szCs w:val="24"/>
        </w:rPr>
      </w:pPr>
    </w:p>
    <w:p w14:paraId="738531A9" w14:textId="5D5D0061" w:rsidR="000C4CB4" w:rsidRPr="0098625A" w:rsidRDefault="00A83B7A" w:rsidP="00791FD8">
      <w:pPr>
        <w:spacing w:after="0"/>
        <w:jc w:val="both"/>
        <w:rPr>
          <w:rFonts w:ascii="Times New Roman" w:hAnsi="Times New Roman"/>
          <w:b/>
          <w:sz w:val="24"/>
          <w:szCs w:val="24"/>
        </w:rPr>
      </w:pPr>
      <w:r w:rsidRPr="0098625A">
        <w:rPr>
          <w:rFonts w:ascii="Times New Roman" w:hAnsi="Times New Roman"/>
          <w:b/>
          <w:sz w:val="24"/>
          <w:szCs w:val="24"/>
        </w:rPr>
        <w:t>Each</w:t>
      </w:r>
      <w:r w:rsidR="00181E59" w:rsidRPr="0098625A">
        <w:rPr>
          <w:rFonts w:ascii="Times New Roman" w:hAnsi="Times New Roman"/>
          <w:b/>
          <w:sz w:val="24"/>
          <w:szCs w:val="24"/>
        </w:rPr>
        <w:t xml:space="preserve"> centre</w:t>
      </w:r>
      <w:r w:rsidR="00BB6BF8" w:rsidRPr="0098625A">
        <w:rPr>
          <w:rFonts w:ascii="Times New Roman" w:hAnsi="Times New Roman"/>
          <w:b/>
          <w:sz w:val="24"/>
          <w:szCs w:val="24"/>
        </w:rPr>
        <w:t>’s procedures for investigation, follow-up and recor</w:t>
      </w:r>
      <w:r w:rsidR="00181E59" w:rsidRPr="0098625A">
        <w:rPr>
          <w:rFonts w:ascii="Times New Roman" w:hAnsi="Times New Roman"/>
          <w:b/>
          <w:sz w:val="24"/>
          <w:szCs w:val="24"/>
        </w:rPr>
        <w:t xml:space="preserve">ding of bullying behaviour and </w:t>
      </w:r>
      <w:r w:rsidR="00BB6BF8" w:rsidRPr="0098625A">
        <w:rPr>
          <w:rFonts w:ascii="Times New Roman" w:hAnsi="Times New Roman"/>
          <w:b/>
          <w:sz w:val="24"/>
          <w:szCs w:val="24"/>
        </w:rPr>
        <w:t>the established intervention strategies used by the</w:t>
      </w:r>
      <w:r w:rsidR="00181E59" w:rsidRPr="0098625A">
        <w:rPr>
          <w:rFonts w:ascii="Times New Roman" w:hAnsi="Times New Roman"/>
          <w:b/>
          <w:sz w:val="24"/>
          <w:szCs w:val="24"/>
        </w:rPr>
        <w:t xml:space="preserve"> centre</w:t>
      </w:r>
      <w:r w:rsidR="00BB6BF8" w:rsidRPr="0098625A">
        <w:rPr>
          <w:rFonts w:ascii="Times New Roman" w:hAnsi="Times New Roman"/>
          <w:b/>
          <w:sz w:val="24"/>
          <w:szCs w:val="24"/>
        </w:rPr>
        <w:t xml:space="preserve"> for dealing with cases of </w:t>
      </w:r>
      <w:r w:rsidR="00181E59" w:rsidRPr="0098625A">
        <w:rPr>
          <w:rFonts w:ascii="Times New Roman" w:hAnsi="Times New Roman"/>
          <w:b/>
          <w:sz w:val="24"/>
          <w:szCs w:val="24"/>
        </w:rPr>
        <w:t xml:space="preserve">bullying behaviour </w:t>
      </w:r>
      <w:r w:rsidR="005B58DF" w:rsidRPr="0098625A">
        <w:rPr>
          <w:rFonts w:ascii="Times New Roman" w:hAnsi="Times New Roman"/>
          <w:b/>
          <w:sz w:val="24"/>
          <w:szCs w:val="24"/>
        </w:rPr>
        <w:t xml:space="preserve">will be created by </w:t>
      </w:r>
      <w:r w:rsidRPr="0098625A">
        <w:rPr>
          <w:rFonts w:ascii="Times New Roman" w:hAnsi="Times New Roman"/>
          <w:b/>
          <w:sz w:val="24"/>
          <w:szCs w:val="24"/>
        </w:rPr>
        <w:t>each</w:t>
      </w:r>
      <w:r w:rsidR="005B58DF" w:rsidRPr="0098625A">
        <w:rPr>
          <w:rFonts w:ascii="Times New Roman" w:hAnsi="Times New Roman"/>
          <w:b/>
          <w:sz w:val="24"/>
          <w:szCs w:val="24"/>
        </w:rPr>
        <w:t xml:space="preserve"> centre</w:t>
      </w:r>
      <w:r w:rsidR="00602527" w:rsidRPr="0098625A">
        <w:rPr>
          <w:rFonts w:ascii="Times New Roman" w:hAnsi="Times New Roman"/>
          <w:b/>
          <w:sz w:val="24"/>
          <w:szCs w:val="24"/>
        </w:rPr>
        <w:t xml:space="preserve"> and the process must involve all relevant stakeholders and agreed by the Regional Manager.</w:t>
      </w:r>
    </w:p>
    <w:p w14:paraId="5B40D585" w14:textId="77777777" w:rsidR="00791FD8" w:rsidRDefault="00791FD8" w:rsidP="00791FD8">
      <w:pPr>
        <w:pStyle w:val="NoSpacing"/>
        <w:spacing w:line="276" w:lineRule="auto"/>
        <w:rPr>
          <w:rFonts w:ascii="Times New Roman" w:hAnsi="Times New Roman"/>
          <w:b/>
          <w:sz w:val="24"/>
          <w:szCs w:val="24"/>
        </w:rPr>
      </w:pPr>
    </w:p>
    <w:p w14:paraId="57CF14E8" w14:textId="561769C0" w:rsidR="005B58DF" w:rsidRPr="00D85A79" w:rsidRDefault="005B58DF" w:rsidP="00791FD8">
      <w:pPr>
        <w:pStyle w:val="NoSpacing"/>
        <w:spacing w:line="276" w:lineRule="auto"/>
        <w:rPr>
          <w:rFonts w:ascii="Times New Roman" w:hAnsi="Times New Roman"/>
          <w:b/>
          <w:sz w:val="24"/>
          <w:szCs w:val="24"/>
        </w:rPr>
      </w:pPr>
      <w:r w:rsidRPr="00D85A79">
        <w:rPr>
          <w:rFonts w:ascii="Times New Roman" w:hAnsi="Times New Roman"/>
          <w:b/>
          <w:sz w:val="24"/>
          <w:szCs w:val="24"/>
        </w:rPr>
        <w:t xml:space="preserve">Prevention of Harassment </w:t>
      </w:r>
    </w:p>
    <w:p w14:paraId="3E61F381" w14:textId="776F42D9" w:rsidR="00B47BB1"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The Board of Management confirms that the centre will, in accordance with its obligations under equality legislation, take all such steps that are reasonably practicable to prevent the sexual harassment of students or staff or the ha</w:t>
      </w:r>
      <w:r w:rsidR="00A30E8C" w:rsidRPr="00D85A79">
        <w:rPr>
          <w:rFonts w:ascii="Times New Roman" w:hAnsi="Times New Roman"/>
          <w:sz w:val="24"/>
          <w:szCs w:val="24"/>
        </w:rPr>
        <w:t>rassment of students or staff under</w:t>
      </w:r>
      <w:r w:rsidRPr="00D85A79">
        <w:rPr>
          <w:rFonts w:ascii="Times New Roman" w:hAnsi="Times New Roman"/>
          <w:sz w:val="24"/>
          <w:szCs w:val="24"/>
        </w:rPr>
        <w:t xml:space="preserve"> a</w:t>
      </w:r>
      <w:r w:rsidR="00A30E8C" w:rsidRPr="00D85A79">
        <w:rPr>
          <w:rFonts w:ascii="Times New Roman" w:hAnsi="Times New Roman"/>
          <w:sz w:val="24"/>
          <w:szCs w:val="24"/>
        </w:rPr>
        <w:t xml:space="preserve">ny of the nine grounds of </w:t>
      </w:r>
      <w:r w:rsidRPr="00D85A79">
        <w:rPr>
          <w:rFonts w:ascii="Times New Roman" w:hAnsi="Times New Roman"/>
          <w:sz w:val="24"/>
          <w:szCs w:val="24"/>
        </w:rPr>
        <w:t xml:space="preserve">gender including transgender, civil status, family status, </w:t>
      </w:r>
      <w:r w:rsidR="00B47BB1" w:rsidRPr="00D85A79">
        <w:rPr>
          <w:rFonts w:ascii="Times New Roman" w:hAnsi="Times New Roman"/>
          <w:sz w:val="24"/>
          <w:szCs w:val="24"/>
        </w:rPr>
        <w:t>sexual orientation</w:t>
      </w:r>
      <w:r w:rsidRPr="00D85A79">
        <w:rPr>
          <w:rFonts w:ascii="Times New Roman" w:hAnsi="Times New Roman"/>
          <w:sz w:val="24"/>
          <w:szCs w:val="24"/>
        </w:rPr>
        <w:t>, religion, age, disability, race and membership of the Traveller community</w:t>
      </w:r>
      <w:r w:rsidR="00A30E8C" w:rsidRPr="00D85A79">
        <w:rPr>
          <w:rFonts w:ascii="Times New Roman" w:hAnsi="Times New Roman"/>
          <w:sz w:val="24"/>
          <w:szCs w:val="24"/>
        </w:rPr>
        <w:t>.</w:t>
      </w:r>
    </w:p>
    <w:p w14:paraId="5260A673" w14:textId="459D9C88" w:rsidR="001535C4" w:rsidRDefault="005B58DF" w:rsidP="00791FD8">
      <w:pPr>
        <w:spacing w:after="0"/>
        <w:jc w:val="both"/>
        <w:rPr>
          <w:rFonts w:ascii="Times New Roman" w:hAnsi="Times New Roman"/>
          <w:sz w:val="24"/>
          <w:szCs w:val="24"/>
        </w:rPr>
      </w:pPr>
      <w:r w:rsidRPr="00D85A79">
        <w:rPr>
          <w:rFonts w:ascii="Times New Roman" w:hAnsi="Times New Roman"/>
          <w:sz w:val="24"/>
          <w:szCs w:val="24"/>
        </w:rPr>
        <w:t>This policy has been made available to centre personnel</w:t>
      </w:r>
      <w:r w:rsidR="001535C4">
        <w:rPr>
          <w:rFonts w:ascii="Times New Roman" w:hAnsi="Times New Roman"/>
          <w:sz w:val="24"/>
          <w:szCs w:val="24"/>
        </w:rPr>
        <w:t xml:space="preserve">, parents/guardians, students and </w:t>
      </w:r>
      <w:r w:rsidRPr="00D85A79">
        <w:rPr>
          <w:rFonts w:ascii="Times New Roman" w:hAnsi="Times New Roman"/>
          <w:sz w:val="24"/>
          <w:szCs w:val="24"/>
        </w:rPr>
        <w:t>published on the DDLETB Youthreach website</w:t>
      </w:r>
      <w:r w:rsidR="00A30E8C" w:rsidRPr="00D85A79">
        <w:rPr>
          <w:rFonts w:ascii="Times New Roman" w:hAnsi="Times New Roman"/>
          <w:sz w:val="24"/>
          <w:szCs w:val="24"/>
        </w:rPr>
        <w:t xml:space="preserve"> at</w:t>
      </w:r>
      <w:r w:rsidR="001535C4">
        <w:rPr>
          <w:rFonts w:ascii="Times New Roman" w:hAnsi="Times New Roman"/>
          <w:sz w:val="24"/>
          <w:szCs w:val="24"/>
        </w:rPr>
        <w:t xml:space="preserve"> </w:t>
      </w:r>
      <w:r w:rsidR="00A30E8C" w:rsidRPr="00D85A79">
        <w:rPr>
          <w:rFonts w:ascii="Times New Roman" w:hAnsi="Times New Roman"/>
          <w:sz w:val="24"/>
          <w:szCs w:val="24"/>
        </w:rPr>
        <w:t xml:space="preserve">-  </w:t>
      </w:r>
      <w:hyperlink r:id="rId10" w:history="1">
        <w:r w:rsidR="001535C4" w:rsidRPr="00165C86">
          <w:rPr>
            <w:rStyle w:val="Hyperlink"/>
            <w:rFonts w:ascii="Times New Roman" w:hAnsi="Times New Roman"/>
            <w:sz w:val="24"/>
            <w:szCs w:val="24"/>
          </w:rPr>
          <w:t>https://www.ddletb.ie/youthreach-policies/</w:t>
        </w:r>
      </w:hyperlink>
      <w:r w:rsidRPr="00D85A79">
        <w:rPr>
          <w:rFonts w:ascii="Times New Roman" w:hAnsi="Times New Roman"/>
          <w:sz w:val="24"/>
          <w:szCs w:val="24"/>
        </w:rPr>
        <w:t xml:space="preserve"> </w:t>
      </w:r>
    </w:p>
    <w:p w14:paraId="62B2AA93" w14:textId="77777777" w:rsidR="001535C4" w:rsidRDefault="001535C4" w:rsidP="00791FD8">
      <w:pPr>
        <w:spacing w:after="0"/>
        <w:jc w:val="both"/>
        <w:rPr>
          <w:rFonts w:ascii="Times New Roman" w:hAnsi="Times New Roman"/>
          <w:sz w:val="24"/>
          <w:szCs w:val="24"/>
        </w:rPr>
      </w:pPr>
    </w:p>
    <w:p w14:paraId="5490F0D9" w14:textId="5B0ED29D" w:rsidR="005B58DF"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 xml:space="preserve">This policy and its implementation will be reviewed by </w:t>
      </w:r>
      <w:r w:rsidR="00A30E8C" w:rsidRPr="00D85A79">
        <w:rPr>
          <w:rFonts w:ascii="Times New Roman" w:hAnsi="Times New Roman"/>
          <w:sz w:val="24"/>
          <w:szCs w:val="24"/>
        </w:rPr>
        <w:t>the Board of Management</w:t>
      </w:r>
      <w:r w:rsidRPr="00D85A79">
        <w:rPr>
          <w:rFonts w:ascii="Times New Roman" w:hAnsi="Times New Roman"/>
          <w:sz w:val="24"/>
          <w:szCs w:val="24"/>
        </w:rPr>
        <w:t xml:space="preserve"> every </w:t>
      </w:r>
      <w:r w:rsidR="00A30E8C" w:rsidRPr="00D85A79">
        <w:rPr>
          <w:rFonts w:ascii="Times New Roman" w:hAnsi="Times New Roman"/>
          <w:sz w:val="24"/>
          <w:szCs w:val="24"/>
        </w:rPr>
        <w:t xml:space="preserve">two </w:t>
      </w:r>
      <w:r w:rsidRPr="00D85A79">
        <w:rPr>
          <w:rFonts w:ascii="Times New Roman" w:hAnsi="Times New Roman"/>
          <w:sz w:val="24"/>
          <w:szCs w:val="24"/>
        </w:rPr>
        <w:t>year</w:t>
      </w:r>
      <w:r w:rsidR="00A30E8C" w:rsidRPr="00D85A79">
        <w:rPr>
          <w:rFonts w:ascii="Times New Roman" w:hAnsi="Times New Roman"/>
          <w:sz w:val="24"/>
          <w:szCs w:val="24"/>
        </w:rPr>
        <w:t>s</w:t>
      </w:r>
      <w:r w:rsidRPr="00D85A79">
        <w:rPr>
          <w:rFonts w:ascii="Times New Roman" w:hAnsi="Times New Roman"/>
          <w:sz w:val="24"/>
          <w:szCs w:val="24"/>
        </w:rPr>
        <w:t xml:space="preserve">. </w:t>
      </w:r>
    </w:p>
    <w:p w14:paraId="08A95B96" w14:textId="7FEACE7E" w:rsidR="00D85A79" w:rsidRPr="00D85A79" w:rsidRDefault="00D85A79" w:rsidP="00791FD8">
      <w:pPr>
        <w:spacing w:after="0"/>
        <w:jc w:val="both"/>
        <w:rPr>
          <w:rFonts w:ascii="Times New Roman" w:hAnsi="Times New Roman"/>
          <w:sz w:val="24"/>
          <w:szCs w:val="24"/>
        </w:rPr>
      </w:pPr>
      <w:r w:rsidRPr="00D85A79">
        <w:rPr>
          <w:rFonts w:ascii="Times New Roman" w:hAnsi="Times New Roman"/>
          <w:noProof/>
          <w:sz w:val="24"/>
          <w:szCs w:val="24"/>
          <w:lang w:val="en-IE" w:eastAsia="en-IE"/>
        </w:rPr>
        <w:drawing>
          <wp:inline distT="0" distB="0" distL="0" distR="0" wp14:anchorId="3E4EF64D" wp14:editId="764BB1ED">
            <wp:extent cx="2331720" cy="777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029" t="71381" r="61046" b="13256"/>
                    <a:stretch/>
                  </pic:blipFill>
                  <pic:spPr bwMode="auto">
                    <a:xfrm>
                      <a:off x="0" y="0"/>
                      <a:ext cx="2331720" cy="777240"/>
                    </a:xfrm>
                    <a:prstGeom prst="rect">
                      <a:avLst/>
                    </a:prstGeom>
                    <a:ln>
                      <a:noFill/>
                    </a:ln>
                    <a:extLst>
                      <a:ext uri="{53640926-AAD7-44D8-BBD7-CCE9431645EC}">
                        <a14:shadowObscured xmlns:a14="http://schemas.microsoft.com/office/drawing/2010/main"/>
                      </a:ext>
                    </a:extLst>
                  </pic:spPr>
                </pic:pic>
              </a:graphicData>
            </a:graphic>
          </wp:inline>
        </w:drawing>
      </w:r>
    </w:p>
    <w:p w14:paraId="76F2741B" w14:textId="4BD1B024" w:rsidR="005B58DF" w:rsidRPr="00D85A79" w:rsidRDefault="00D85A79" w:rsidP="00791FD8">
      <w:pPr>
        <w:spacing w:after="0"/>
        <w:jc w:val="both"/>
        <w:rPr>
          <w:rFonts w:ascii="Times New Roman" w:hAnsi="Times New Roman"/>
          <w:sz w:val="24"/>
          <w:szCs w:val="24"/>
        </w:rPr>
      </w:pPr>
      <w:r w:rsidRPr="00D85A79">
        <w:rPr>
          <w:rFonts w:ascii="Times New Roman" w:hAnsi="Times New Roman"/>
          <w:sz w:val="24"/>
          <w:szCs w:val="24"/>
        </w:rPr>
        <w:t xml:space="preserve">      </w:t>
      </w:r>
      <w:r w:rsidR="005B58DF" w:rsidRPr="00D85A79">
        <w:rPr>
          <w:rFonts w:ascii="Times New Roman" w:hAnsi="Times New Roman"/>
          <w:sz w:val="24"/>
          <w:szCs w:val="24"/>
        </w:rPr>
        <w:t xml:space="preserve">Date: </w:t>
      </w:r>
      <w:r w:rsidR="00A30E8C" w:rsidRPr="00D85A79">
        <w:rPr>
          <w:rFonts w:ascii="Times New Roman" w:hAnsi="Times New Roman"/>
          <w:sz w:val="24"/>
          <w:szCs w:val="24"/>
        </w:rPr>
        <w:t>January 2022</w:t>
      </w:r>
      <w:r w:rsidR="005B58DF" w:rsidRPr="00D85A79">
        <w:rPr>
          <w:rFonts w:ascii="Times New Roman" w:hAnsi="Times New Roman"/>
          <w:sz w:val="24"/>
          <w:szCs w:val="24"/>
        </w:rPr>
        <w:t xml:space="preserve">                                                         </w:t>
      </w:r>
    </w:p>
    <w:p w14:paraId="4E5D1FFA" w14:textId="77777777" w:rsidR="005B58DF" w:rsidRPr="00D85A79" w:rsidRDefault="005B58DF" w:rsidP="00791FD8">
      <w:pPr>
        <w:spacing w:after="0"/>
        <w:jc w:val="both"/>
        <w:rPr>
          <w:rFonts w:ascii="Times New Roman" w:hAnsi="Times New Roman"/>
          <w:sz w:val="24"/>
          <w:szCs w:val="24"/>
        </w:rPr>
      </w:pPr>
      <w:r w:rsidRPr="00D85A79">
        <w:rPr>
          <w:rFonts w:ascii="Times New Roman" w:hAnsi="Times New Roman"/>
          <w:sz w:val="24"/>
          <w:szCs w:val="24"/>
        </w:rPr>
        <w:t xml:space="preserve"> </w:t>
      </w:r>
    </w:p>
    <w:p w14:paraId="3F12852C" w14:textId="633E3364" w:rsidR="005B58DF" w:rsidRPr="00D85A79" w:rsidRDefault="00D85A79" w:rsidP="00791FD8">
      <w:pPr>
        <w:spacing w:after="0"/>
        <w:jc w:val="both"/>
        <w:rPr>
          <w:rFonts w:ascii="Times New Roman" w:hAnsi="Times New Roman"/>
          <w:sz w:val="24"/>
          <w:szCs w:val="24"/>
        </w:rPr>
      </w:pPr>
      <w:r w:rsidRPr="00D85A79">
        <w:rPr>
          <w:rFonts w:ascii="Times New Roman" w:hAnsi="Times New Roman"/>
          <w:sz w:val="24"/>
          <w:szCs w:val="24"/>
        </w:rPr>
        <w:t xml:space="preserve">     </w:t>
      </w:r>
      <w:r w:rsidR="005B58DF" w:rsidRPr="00D85A79">
        <w:rPr>
          <w:rFonts w:ascii="Times New Roman" w:hAnsi="Times New Roman"/>
          <w:sz w:val="24"/>
          <w:szCs w:val="24"/>
        </w:rPr>
        <w:t xml:space="preserve">Date of next review: </w:t>
      </w:r>
      <w:r w:rsidR="00A30E8C" w:rsidRPr="00D85A79">
        <w:rPr>
          <w:rFonts w:ascii="Times New Roman" w:hAnsi="Times New Roman"/>
          <w:sz w:val="24"/>
          <w:szCs w:val="24"/>
        </w:rPr>
        <w:t>January 2024</w:t>
      </w:r>
      <w:bookmarkStart w:id="0" w:name="_GoBack"/>
      <w:bookmarkEnd w:id="0"/>
    </w:p>
    <w:sectPr w:rsidR="005B58DF" w:rsidRPr="00D85A79">
      <w:headerReference w:type="default" r:id="rId12"/>
      <w:footerReference w:type="default" r:id="rId13"/>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EC4C" w14:textId="77777777" w:rsidR="0019407B" w:rsidRDefault="0019407B">
      <w:pPr>
        <w:spacing w:after="0" w:line="240" w:lineRule="auto"/>
      </w:pPr>
      <w:r>
        <w:separator/>
      </w:r>
    </w:p>
  </w:endnote>
  <w:endnote w:type="continuationSeparator" w:id="0">
    <w:p w14:paraId="18301686" w14:textId="77777777" w:rsidR="0019407B" w:rsidRDefault="0019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47FE" w14:textId="15D12556" w:rsidR="00514214" w:rsidRDefault="00BB6BF8">
    <w:pPr>
      <w:pStyle w:val="Footer"/>
      <w:jc w:val="right"/>
    </w:pPr>
    <w:r>
      <w:fldChar w:fldCharType="begin"/>
    </w:r>
    <w:r>
      <w:instrText xml:space="preserve"> PAGE </w:instrText>
    </w:r>
    <w:r>
      <w:fldChar w:fldCharType="separate"/>
    </w:r>
    <w:r w:rsidR="00021C92">
      <w:rPr>
        <w:noProof/>
      </w:rPr>
      <w:t>6</w:t>
    </w:r>
    <w:r>
      <w:fldChar w:fldCharType="end"/>
    </w:r>
  </w:p>
  <w:p w14:paraId="4774A30E" w14:textId="77777777" w:rsidR="00514214" w:rsidRDefault="00021C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2A5F" w14:textId="77777777" w:rsidR="0019407B" w:rsidRDefault="0019407B">
      <w:pPr>
        <w:spacing w:after="0" w:line="240" w:lineRule="auto"/>
      </w:pPr>
      <w:r>
        <w:rPr>
          <w:color w:val="000000"/>
        </w:rPr>
        <w:separator/>
      </w:r>
    </w:p>
  </w:footnote>
  <w:footnote w:type="continuationSeparator" w:id="0">
    <w:p w14:paraId="7B8679FD" w14:textId="77777777" w:rsidR="0019407B" w:rsidRDefault="0019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B197" w14:textId="749B6C57" w:rsidR="00514214" w:rsidRDefault="00D85A79" w:rsidP="00D85A79">
    <w:pPr>
      <w:pStyle w:val="Header"/>
      <w:tabs>
        <w:tab w:val="clear" w:pos="9026"/>
      </w:tabs>
      <w:jc w:val="center"/>
    </w:pPr>
    <w:r>
      <w:rPr>
        <w:noProof/>
        <w:lang w:val="en-IE" w:eastAsia="en-IE"/>
      </w:rPr>
      <w:drawing>
        <wp:inline distT="0" distB="0" distL="0" distR="0" wp14:anchorId="4058D94E" wp14:editId="7F1B0FDD">
          <wp:extent cx="4762500" cy="81626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email.jpg"/>
                  <pic:cNvPicPr/>
                </pic:nvPicPr>
                <pic:blipFill>
                  <a:blip r:embed="rId1">
                    <a:extLst>
                      <a:ext uri="{28A0092B-C50C-407E-A947-70E740481C1C}">
                        <a14:useLocalDpi xmlns:a14="http://schemas.microsoft.com/office/drawing/2010/main" val="0"/>
                      </a:ext>
                    </a:extLst>
                  </a:blip>
                  <a:stretch>
                    <a:fillRect/>
                  </a:stretch>
                </pic:blipFill>
                <pic:spPr>
                  <a:xfrm>
                    <a:off x="0" y="0"/>
                    <a:ext cx="4817025" cy="82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50D0"/>
    <w:multiLevelType w:val="multilevel"/>
    <w:tmpl w:val="0C2664B2"/>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abstractNum w:abstractNumId="1"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7C2350"/>
    <w:multiLevelType w:val="hybridMultilevel"/>
    <w:tmpl w:val="FC14104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A2719"/>
    <w:multiLevelType w:val="multilevel"/>
    <w:tmpl w:val="483458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FC052DC"/>
    <w:multiLevelType w:val="multilevel"/>
    <w:tmpl w:val="FF3E9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CE6BE4"/>
    <w:multiLevelType w:val="multilevel"/>
    <w:tmpl w:val="9E78EB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E968FF"/>
    <w:multiLevelType w:val="multilevel"/>
    <w:tmpl w:val="78167E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96E101A"/>
    <w:multiLevelType w:val="hybridMultilevel"/>
    <w:tmpl w:val="B3F6721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84BC5"/>
    <w:multiLevelType w:val="hybridMultilevel"/>
    <w:tmpl w:val="11DEAF5E"/>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C451B"/>
    <w:multiLevelType w:val="multilevel"/>
    <w:tmpl w:val="BBDC56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957EA5"/>
    <w:multiLevelType w:val="multilevel"/>
    <w:tmpl w:val="AC360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1E4A7C"/>
    <w:multiLevelType w:val="hybridMultilevel"/>
    <w:tmpl w:val="931CFE0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D227B"/>
    <w:multiLevelType w:val="multilevel"/>
    <w:tmpl w:val="03288C1A"/>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4" w15:restartNumberingAfterBreak="0">
    <w:nsid w:val="386D79DE"/>
    <w:multiLevelType w:val="hybridMultilevel"/>
    <w:tmpl w:val="103C45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42EEB"/>
    <w:multiLevelType w:val="multilevel"/>
    <w:tmpl w:val="574802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78462B2"/>
    <w:multiLevelType w:val="hybridMultilevel"/>
    <w:tmpl w:val="05F4DDF8"/>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D31869"/>
    <w:multiLevelType w:val="hybridMultilevel"/>
    <w:tmpl w:val="613A8A3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15512"/>
    <w:multiLevelType w:val="hybridMultilevel"/>
    <w:tmpl w:val="C78CC65A"/>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66232"/>
    <w:multiLevelType w:val="hybridMultilevel"/>
    <w:tmpl w:val="A73E76A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B80DDE"/>
    <w:multiLevelType w:val="hybridMultilevel"/>
    <w:tmpl w:val="6B0C34A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41B3618"/>
    <w:multiLevelType w:val="hybridMultilevel"/>
    <w:tmpl w:val="D5A22A2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7" w15:restartNumberingAfterBreak="0">
    <w:nsid w:val="689A369A"/>
    <w:multiLevelType w:val="hybridMultilevel"/>
    <w:tmpl w:val="F4EA5940"/>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0" w15:restartNumberingAfterBreak="0">
    <w:nsid w:val="789246B3"/>
    <w:multiLevelType w:val="multilevel"/>
    <w:tmpl w:val="0F2437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A94A7A"/>
    <w:multiLevelType w:val="multilevel"/>
    <w:tmpl w:val="DE34FA5E"/>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32" w15:restartNumberingAfterBreak="0">
    <w:nsid w:val="7F244B3D"/>
    <w:multiLevelType w:val="hybridMultilevel"/>
    <w:tmpl w:val="6B40D0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0"/>
  </w:num>
  <w:num w:numId="4">
    <w:abstractNumId w:val="24"/>
  </w:num>
  <w:num w:numId="5">
    <w:abstractNumId w:val="28"/>
  </w:num>
  <w:num w:numId="6">
    <w:abstractNumId w:val="5"/>
  </w:num>
  <w:num w:numId="7">
    <w:abstractNumId w:val="18"/>
  </w:num>
  <w:num w:numId="8">
    <w:abstractNumId w:val="16"/>
  </w:num>
  <w:num w:numId="9">
    <w:abstractNumId w:val="7"/>
  </w:num>
  <w:num w:numId="10">
    <w:abstractNumId w:val="6"/>
  </w:num>
  <w:num w:numId="11">
    <w:abstractNumId w:val="31"/>
  </w:num>
  <w:num w:numId="12">
    <w:abstractNumId w:val="15"/>
  </w:num>
  <w:num w:numId="13">
    <w:abstractNumId w:val="30"/>
  </w:num>
  <w:num w:numId="14">
    <w:abstractNumId w:val="11"/>
  </w:num>
  <w:num w:numId="15">
    <w:abstractNumId w:val="29"/>
  </w:num>
  <w:num w:numId="16">
    <w:abstractNumId w:val="26"/>
  </w:num>
  <w:num w:numId="17">
    <w:abstractNumId w:val="4"/>
  </w:num>
  <w:num w:numId="18">
    <w:abstractNumId w:val="0"/>
  </w:num>
  <w:num w:numId="19">
    <w:abstractNumId w:val="13"/>
  </w:num>
  <w:num w:numId="20">
    <w:abstractNumId w:val="3"/>
  </w:num>
  <w:num w:numId="21">
    <w:abstractNumId w:val="17"/>
  </w:num>
  <w:num w:numId="22">
    <w:abstractNumId w:val="32"/>
  </w:num>
  <w:num w:numId="23">
    <w:abstractNumId w:val="2"/>
  </w:num>
  <w:num w:numId="24">
    <w:abstractNumId w:val="19"/>
  </w:num>
  <w:num w:numId="25">
    <w:abstractNumId w:val="12"/>
  </w:num>
  <w:num w:numId="26">
    <w:abstractNumId w:val="25"/>
  </w:num>
  <w:num w:numId="27">
    <w:abstractNumId w:val="20"/>
  </w:num>
  <w:num w:numId="28">
    <w:abstractNumId w:val="21"/>
  </w:num>
  <w:num w:numId="29">
    <w:abstractNumId w:val="22"/>
  </w:num>
  <w:num w:numId="30">
    <w:abstractNumId w:val="14"/>
  </w:num>
  <w:num w:numId="31">
    <w:abstractNumId w:val="8"/>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B4"/>
    <w:rsid w:val="00021C92"/>
    <w:rsid w:val="000C4CB4"/>
    <w:rsid w:val="000E3809"/>
    <w:rsid w:val="001535C4"/>
    <w:rsid w:val="001768A3"/>
    <w:rsid w:val="00181E59"/>
    <w:rsid w:val="0019407B"/>
    <w:rsid w:val="00261969"/>
    <w:rsid w:val="00304749"/>
    <w:rsid w:val="004227A2"/>
    <w:rsid w:val="004325D5"/>
    <w:rsid w:val="005B58DF"/>
    <w:rsid w:val="005C2504"/>
    <w:rsid w:val="005E5B9E"/>
    <w:rsid w:val="005F56F4"/>
    <w:rsid w:val="00602527"/>
    <w:rsid w:val="00791FD8"/>
    <w:rsid w:val="007A21FE"/>
    <w:rsid w:val="007F1C68"/>
    <w:rsid w:val="009130DF"/>
    <w:rsid w:val="0098625A"/>
    <w:rsid w:val="00A30E8C"/>
    <w:rsid w:val="00A83B7A"/>
    <w:rsid w:val="00A901B7"/>
    <w:rsid w:val="00B062E1"/>
    <w:rsid w:val="00B47BB1"/>
    <w:rsid w:val="00B766AA"/>
    <w:rsid w:val="00BB6BF8"/>
    <w:rsid w:val="00C57FF3"/>
    <w:rsid w:val="00D85A79"/>
    <w:rsid w:val="00DC3D31"/>
    <w:rsid w:val="00EB3B3B"/>
    <w:rsid w:val="00F17E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A9AD"/>
  <w15:docId w15:val="{83C3A62A-D7EC-4323-B584-8EB00325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4">
    <w:name w:val="heading 4"/>
    <w:basedOn w:val="Normal"/>
    <w:next w:val="Normal"/>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Pr>
      <w:rFonts w:ascii="Times New Roman" w:eastAsia="Times New Roman" w:hAnsi="Times New Roman"/>
      <w:sz w:val="24"/>
      <w:szCs w:val="24"/>
      <w:lang w:val="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4Char">
    <w:name w:val="Heading 4 Char"/>
    <w:basedOn w:val="DefaultParagraphFont"/>
    <w:rPr>
      <w:rFonts w:ascii="Times New Roman" w:eastAsia="Times New Roman" w:hAnsi="Times New Roman"/>
      <w:b/>
      <w:bCs/>
      <w:sz w:val="28"/>
      <w:szCs w:val="28"/>
      <w:lang w:val="en-US"/>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paragraph" w:styleId="NoSpacing">
    <w:name w:val="No Spacing"/>
    <w:uiPriority w:val="1"/>
    <w:qFormat/>
    <w:rsid w:val="005B58D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dletb.ie/youthreach-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224E0FAD1A428DBBCCDAF333EE1E" ma:contentTypeVersion="14" ma:contentTypeDescription="Create a new document." ma:contentTypeScope="" ma:versionID="f99e3a462f3f272ccb29d44844aac043">
  <xsd:schema xmlns:xsd="http://www.w3.org/2001/XMLSchema" xmlns:xs="http://www.w3.org/2001/XMLSchema" xmlns:p="http://schemas.microsoft.com/office/2006/metadata/properties" xmlns:ns3="2d2f2fff-acdb-4b29-82e3-ead8fd8f9c13" xmlns:ns4="700a5497-804c-48da-82c0-c7bc30c45a70" targetNamespace="http://schemas.microsoft.com/office/2006/metadata/properties" ma:root="true" ma:fieldsID="3ec6f6a693c4638929c04d2a96a904fc" ns3:_="" ns4:_="">
    <xsd:import namespace="2d2f2fff-acdb-4b29-82e3-ead8fd8f9c13"/>
    <xsd:import namespace="700a5497-804c-48da-82c0-c7bc30c45a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f2fff-acdb-4b29-82e3-ead8fd8f9c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a5497-804c-48da-82c0-c7bc30c45a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BB942-4BE3-484F-A876-FBFE8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f2fff-acdb-4b29-82e3-ead8fd8f9c13"/>
    <ds:schemaRef ds:uri="700a5497-804c-48da-82c0-c7bc30c45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3BF7A-BF4B-4BC7-94E6-E6D7DE58A68D}">
  <ds:schemaRefs>
    <ds:schemaRef ds:uri="http://schemas.microsoft.com/sharepoint/v3/contenttype/forms"/>
  </ds:schemaRefs>
</ds:datastoreItem>
</file>

<file path=customXml/itemProps3.xml><?xml version="1.0" encoding="utf-8"?>
<ds:datastoreItem xmlns:ds="http://schemas.openxmlformats.org/officeDocument/2006/customXml" ds:itemID="{6423AAD7-68C7-4737-BE7E-0DBB4032F1F1}">
  <ds:schemaRefs>
    <ds:schemaRef ds:uri="2d2f2fff-acdb-4b29-82e3-ead8fd8f9c13"/>
    <ds:schemaRef ds:uri="http://schemas.microsoft.com/office/2006/metadata/properties"/>
    <ds:schemaRef ds:uri="http://schemas.microsoft.com/office/2006/documentManagement/types"/>
    <ds:schemaRef ds:uri="http://purl.org/dc/elements/1.1/"/>
    <ds:schemaRef ds:uri="700a5497-804c-48da-82c0-c7bc30c45a70"/>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Marie Rankin (Blanchardstown YR)</cp:lastModifiedBy>
  <cp:revision>6</cp:revision>
  <cp:lastPrinted>2020-01-23T14:36:00Z</cp:lastPrinted>
  <dcterms:created xsi:type="dcterms:W3CDTF">2022-02-07T13:23:00Z</dcterms:created>
  <dcterms:modified xsi:type="dcterms:W3CDTF">2022-02-07T13:41:00Z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0x010100A192224E0FAD1A428DBBCCDAF333EE1E</vt:lpwstr>
  </property>
</Properties>
</file>