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8DF2" w14:textId="77777777" w:rsidR="005B2CFC" w:rsidRDefault="005B2CFC" w:rsidP="0052337E">
      <w:pPr>
        <w:spacing w:after="0"/>
        <w:jc w:val="both"/>
        <w:rPr>
          <w:b/>
          <w:sz w:val="28"/>
          <w:szCs w:val="28"/>
        </w:rPr>
      </w:pPr>
    </w:p>
    <w:p w14:paraId="7B2B685C" w14:textId="6BD8D669" w:rsidR="00BE1D44" w:rsidRPr="00417E76" w:rsidRDefault="00B50F2E" w:rsidP="006A78AF">
      <w:pPr>
        <w:spacing w:after="0"/>
        <w:jc w:val="center"/>
        <w:rPr>
          <w:b/>
          <w:sz w:val="32"/>
          <w:szCs w:val="32"/>
        </w:rPr>
      </w:pPr>
      <w:r w:rsidRPr="00417E76">
        <w:rPr>
          <w:b/>
          <w:sz w:val="32"/>
          <w:szCs w:val="32"/>
        </w:rPr>
        <w:t xml:space="preserve">Corporate </w:t>
      </w:r>
      <w:r w:rsidR="006A0B4D" w:rsidRPr="00417E76">
        <w:rPr>
          <w:b/>
          <w:sz w:val="32"/>
          <w:szCs w:val="32"/>
        </w:rPr>
        <w:t xml:space="preserve">Child </w:t>
      </w:r>
      <w:r w:rsidR="006B2FEB" w:rsidRPr="00417E76">
        <w:rPr>
          <w:b/>
          <w:sz w:val="32"/>
          <w:szCs w:val="32"/>
        </w:rPr>
        <w:t>Safeguarding S</w:t>
      </w:r>
      <w:r w:rsidRPr="00417E76">
        <w:rPr>
          <w:b/>
          <w:sz w:val="32"/>
          <w:szCs w:val="32"/>
        </w:rPr>
        <w:t>tatement</w:t>
      </w:r>
      <w:r w:rsidR="00245674">
        <w:rPr>
          <w:b/>
          <w:sz w:val="32"/>
          <w:szCs w:val="32"/>
        </w:rPr>
        <w:t xml:space="preserve"> </w:t>
      </w:r>
    </w:p>
    <w:p w14:paraId="4B4F7D8B" w14:textId="77777777" w:rsidR="00630D7A" w:rsidRPr="00E30BF7" w:rsidRDefault="00630D7A" w:rsidP="0052337E">
      <w:pPr>
        <w:spacing w:after="0"/>
        <w:jc w:val="both"/>
        <w:rPr>
          <w:b/>
          <w:sz w:val="28"/>
          <w:szCs w:val="28"/>
        </w:rPr>
      </w:pPr>
    </w:p>
    <w:p w14:paraId="43901B88" w14:textId="72F382B4" w:rsidR="005A4A96" w:rsidRPr="00E30BF7" w:rsidRDefault="006B2FEB" w:rsidP="0052337E">
      <w:pPr>
        <w:spacing w:after="0"/>
        <w:jc w:val="both"/>
      </w:pPr>
      <w:r w:rsidRPr="00E30BF7">
        <w:t>Dublin and D</w:t>
      </w:r>
      <w:r w:rsidR="003F792F" w:rsidRPr="003F792F">
        <w:t>ú</w:t>
      </w:r>
      <w:r w:rsidRPr="00E30BF7">
        <w:t>n Laoghaire E</w:t>
      </w:r>
      <w:r w:rsidR="000A395D">
        <w:t>ducation and Training Board</w:t>
      </w:r>
      <w:r w:rsidRPr="00E30BF7">
        <w:t xml:space="preserve"> (DDLETB) </w:t>
      </w:r>
      <w:r w:rsidR="005A4A96" w:rsidRPr="00E30BF7">
        <w:t xml:space="preserve">provides a wide range of education and training programmes, services and supports to children and young people across the DDLETB region.  DDLETB </w:t>
      </w:r>
      <w:r w:rsidRPr="00E30BF7">
        <w:t>is committed to safeguarding the well-being of all children and young people with who</w:t>
      </w:r>
      <w:r w:rsidR="00F2134D" w:rsidRPr="00E30BF7">
        <w:t xml:space="preserve">m DDLETB </w:t>
      </w:r>
      <w:r w:rsidR="005A4A96" w:rsidRPr="00E30BF7">
        <w:t>staff</w:t>
      </w:r>
      <w:r w:rsidR="00F2134D" w:rsidRPr="00E30BF7">
        <w:t xml:space="preserve"> and volunteers</w:t>
      </w:r>
      <w:r w:rsidR="005A4A96" w:rsidRPr="00E30BF7">
        <w:t xml:space="preserve"> come into contact.</w:t>
      </w:r>
    </w:p>
    <w:p w14:paraId="0A7D08AD" w14:textId="77777777" w:rsidR="00630D7A" w:rsidRPr="00E30BF7" w:rsidRDefault="00630D7A" w:rsidP="0052337E">
      <w:pPr>
        <w:spacing w:after="0"/>
        <w:jc w:val="both"/>
      </w:pPr>
    </w:p>
    <w:p w14:paraId="79C28745" w14:textId="76732585" w:rsidR="006B2FEB" w:rsidRPr="00E30BF7" w:rsidRDefault="00BA660A" w:rsidP="0052337E">
      <w:pPr>
        <w:spacing w:after="0"/>
        <w:jc w:val="both"/>
      </w:pPr>
      <w:r w:rsidRPr="79C0743E">
        <w:rPr>
          <w:rFonts w:ascii="Georgia" w:eastAsia="Georgia" w:hAnsi="Georgia" w:cs="Georgia"/>
        </w:rPr>
        <w:t xml:space="preserve">In accordance with the requirements of the </w:t>
      </w:r>
      <w:hyperlink r:id="rId8">
        <w:r w:rsidRPr="79C0743E">
          <w:rPr>
            <w:rStyle w:val="Hyperlink"/>
            <w:rFonts w:ascii="Georgia" w:eastAsia="Georgia" w:hAnsi="Georgia" w:cs="Georgia"/>
            <w:color w:val="0563C1"/>
          </w:rPr>
          <w:t>Child First Act 2015</w:t>
        </w:r>
      </w:hyperlink>
      <w:r w:rsidRPr="79C0743E">
        <w:rPr>
          <w:rFonts w:ascii="Georgia" w:eastAsia="Georgia" w:hAnsi="Georgia" w:cs="Georgia"/>
          <w:color w:val="0563C1"/>
          <w:u w:val="single"/>
        </w:rPr>
        <w:t xml:space="preserve">, </w:t>
      </w:r>
      <w:hyperlink r:id="rId9">
        <w:r w:rsidRPr="79C0743E">
          <w:rPr>
            <w:rStyle w:val="Hyperlink"/>
            <w:rFonts w:ascii="Georgia" w:eastAsia="Georgia" w:hAnsi="Georgia" w:cs="Georgia"/>
            <w:color w:val="0563C1"/>
          </w:rPr>
          <w:t>Children First: National Guidance for the Protection Welfare of Children 2017</w:t>
        </w:r>
      </w:hyperlink>
      <w:r w:rsidRPr="79C0743E">
        <w:rPr>
          <w:rFonts w:ascii="Georgia" w:eastAsia="Georgia" w:hAnsi="Georgia" w:cs="Georgia"/>
          <w:color w:val="0563C1"/>
          <w:u w:val="single"/>
        </w:rPr>
        <w:t xml:space="preserve">, </w:t>
      </w:r>
      <w:hyperlink r:id="rId10">
        <w:r w:rsidRPr="79C0743E">
          <w:rPr>
            <w:rStyle w:val="Hyperlink"/>
            <w:rFonts w:ascii="Georgia" w:eastAsia="Georgia" w:hAnsi="Georgia" w:cs="Georgia"/>
            <w:color w:val="0563C1"/>
          </w:rPr>
          <w:t>Education (Welfare) Act 2000</w:t>
        </w:r>
      </w:hyperlink>
      <w:r w:rsidRPr="79C0743E">
        <w:rPr>
          <w:rFonts w:ascii="Georgia" w:eastAsia="Georgia" w:hAnsi="Georgia" w:cs="Georgia"/>
          <w:color w:val="0563C1"/>
          <w:u w:val="single"/>
        </w:rPr>
        <w:t xml:space="preserve">, </w:t>
      </w:r>
      <w:hyperlink r:id="rId11">
        <w:r w:rsidRPr="79C0743E">
          <w:rPr>
            <w:rStyle w:val="Hyperlink"/>
            <w:rFonts w:ascii="Georgia" w:eastAsia="Georgia" w:hAnsi="Georgia" w:cs="Georgia"/>
            <w:color w:val="0563C1"/>
          </w:rPr>
          <w:t>the Child Protection Procedures for Primary and Post Primary Schools 2017</w:t>
        </w:r>
      </w:hyperlink>
      <w:r w:rsidRPr="79C0743E">
        <w:rPr>
          <w:rFonts w:ascii="Georgia" w:eastAsia="Georgia" w:hAnsi="Georgia" w:cs="Georgia"/>
          <w:color w:val="0563C1"/>
          <w:u w:val="single"/>
        </w:rPr>
        <w:t xml:space="preserve"> and </w:t>
      </w:r>
      <w:hyperlink r:id="rId12">
        <w:r w:rsidRPr="79C0743E">
          <w:rPr>
            <w:rStyle w:val="Hyperlink"/>
            <w:rFonts w:ascii="Georgia" w:eastAsia="Georgia" w:hAnsi="Georgia" w:cs="Georgia"/>
            <w:color w:val="0563C1"/>
          </w:rPr>
          <w:t>Túsla Guidance on the preparation of Child Safeguarding Statements</w:t>
        </w:r>
      </w:hyperlink>
      <w:r w:rsidRPr="79C0743E">
        <w:rPr>
          <w:rFonts w:ascii="Georgia" w:eastAsia="Georgia" w:hAnsi="Georgia" w:cs="Georgia"/>
        </w:rPr>
        <w:t xml:space="preserve">. </w:t>
      </w:r>
      <w:r w:rsidR="0BCE8A8D" w:rsidRPr="00E30BF7">
        <w:t>DDLETB has agreed the Corporate Child Safeguarding Statement set out in this docu</w:t>
      </w:r>
      <w:r w:rsidR="00F2134D" w:rsidRPr="00E30BF7">
        <w:t>ment.</w:t>
      </w:r>
    </w:p>
    <w:p w14:paraId="36CC6BA3" w14:textId="77777777" w:rsidR="00DC3202" w:rsidRPr="00E30BF7" w:rsidRDefault="00DC3202" w:rsidP="0052337E">
      <w:pPr>
        <w:spacing w:after="0"/>
        <w:jc w:val="both"/>
      </w:pPr>
    </w:p>
    <w:p w14:paraId="5B4A1292" w14:textId="77777777" w:rsidR="005A4A96" w:rsidRDefault="0052337E" w:rsidP="0052337E">
      <w:pPr>
        <w:spacing w:after="0"/>
        <w:jc w:val="both"/>
      </w:pPr>
      <w:r>
        <w:t>The S</w:t>
      </w:r>
      <w:r w:rsidR="005A4A96" w:rsidRPr="00E30BF7">
        <w:t>tatement applies to all employees and volunteers who have contact with children and young people on DDLETB premises or through their work on behalf of DDLETB.</w:t>
      </w:r>
    </w:p>
    <w:p w14:paraId="43B75A62" w14:textId="77777777" w:rsidR="005B2CFC" w:rsidRDefault="005B2CFC" w:rsidP="0052337E">
      <w:pPr>
        <w:spacing w:after="0"/>
        <w:jc w:val="both"/>
        <w:rPr>
          <w:b/>
        </w:rPr>
      </w:pPr>
    </w:p>
    <w:p w14:paraId="6C13384B" w14:textId="77777777" w:rsidR="000C309D" w:rsidRPr="009016F0" w:rsidRDefault="00630D7A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 xml:space="preserve">DDLETB </w:t>
      </w:r>
      <w:r w:rsidR="00C1412C" w:rsidRPr="009016F0">
        <w:rPr>
          <w:b/>
          <w:sz w:val="24"/>
          <w:szCs w:val="24"/>
        </w:rPr>
        <w:t>Schools, Colleges, Centres and Services</w:t>
      </w:r>
    </w:p>
    <w:p w14:paraId="38637528" w14:textId="77777777" w:rsidR="00520E19" w:rsidRDefault="00C1412C" w:rsidP="0052337E">
      <w:pPr>
        <w:jc w:val="both"/>
      </w:pPr>
      <w:r w:rsidRPr="00E30BF7">
        <w:t xml:space="preserve">DDLETB manages and operates </w:t>
      </w:r>
      <w:r w:rsidR="00EB2E3A" w:rsidRPr="00E30BF7">
        <w:t>P</w:t>
      </w:r>
      <w:r w:rsidR="007D678B" w:rsidRPr="00E30BF7">
        <w:t xml:space="preserve">rimary and </w:t>
      </w:r>
      <w:r w:rsidR="00EB2E3A" w:rsidRPr="00E30BF7">
        <w:t>P</w:t>
      </w:r>
      <w:r w:rsidR="007D678B" w:rsidRPr="00E30BF7">
        <w:t>ost-</w:t>
      </w:r>
      <w:r w:rsidR="00EB2E3A" w:rsidRPr="00E30BF7">
        <w:t>P</w:t>
      </w:r>
      <w:r w:rsidR="007D678B" w:rsidRPr="00E30BF7">
        <w:t>rimary</w:t>
      </w:r>
      <w:r w:rsidR="00EB2E3A" w:rsidRPr="00E30BF7">
        <w:t xml:space="preserve"> S</w:t>
      </w:r>
      <w:r w:rsidRPr="00E30BF7">
        <w:t xml:space="preserve">chools, </w:t>
      </w:r>
      <w:r w:rsidR="00EB2E3A" w:rsidRPr="00E30BF7">
        <w:t>F</w:t>
      </w:r>
      <w:r w:rsidRPr="00E30BF7">
        <w:t xml:space="preserve">urther </w:t>
      </w:r>
      <w:r w:rsidR="00EB2E3A" w:rsidRPr="00E30BF7">
        <w:t>Education C</w:t>
      </w:r>
      <w:r w:rsidRPr="00E30BF7">
        <w:t>ollege</w:t>
      </w:r>
      <w:r w:rsidR="007D678B" w:rsidRPr="00E30BF7">
        <w:t xml:space="preserve">s, </w:t>
      </w:r>
      <w:r w:rsidR="00EB2E3A" w:rsidRPr="00E30BF7">
        <w:t>T</w:t>
      </w:r>
      <w:r w:rsidR="007D678B" w:rsidRPr="00E30BF7">
        <w:t xml:space="preserve">raining </w:t>
      </w:r>
      <w:r w:rsidR="00EB2E3A" w:rsidRPr="00E30BF7">
        <w:t>C</w:t>
      </w:r>
      <w:r w:rsidR="007D678B" w:rsidRPr="00E30BF7">
        <w:t xml:space="preserve">entres, </w:t>
      </w:r>
      <w:r w:rsidR="00EB2E3A" w:rsidRPr="00E30BF7">
        <w:t>D</w:t>
      </w:r>
      <w:r w:rsidR="007D678B" w:rsidRPr="00E30BF7">
        <w:t xml:space="preserve">ual </w:t>
      </w:r>
      <w:r w:rsidR="00EB2E3A" w:rsidRPr="00E30BF7">
        <w:t>P</w:t>
      </w:r>
      <w:r w:rsidR="007D678B" w:rsidRPr="00E30BF7">
        <w:t xml:space="preserve">urpose </w:t>
      </w:r>
      <w:r w:rsidR="00EB2E3A" w:rsidRPr="00E30BF7">
        <w:t>S</w:t>
      </w:r>
      <w:r w:rsidR="007D678B" w:rsidRPr="00E30BF7">
        <w:t xml:space="preserve">ports </w:t>
      </w:r>
      <w:r w:rsidR="00EB2E3A" w:rsidRPr="00E30BF7">
        <w:t>C</w:t>
      </w:r>
      <w:r w:rsidR="007D678B" w:rsidRPr="00E30BF7">
        <w:t xml:space="preserve">entres, Psychological Services, </w:t>
      </w:r>
      <w:r w:rsidR="00EB2E3A" w:rsidRPr="00E30BF7">
        <w:t>Y</w:t>
      </w:r>
      <w:r w:rsidR="007D678B" w:rsidRPr="00E30BF7">
        <w:t>outh</w:t>
      </w:r>
      <w:r w:rsidR="00EB2E3A" w:rsidRPr="00E30BF7">
        <w:t xml:space="preserve"> S</w:t>
      </w:r>
      <w:r w:rsidR="007D678B" w:rsidRPr="00E30BF7">
        <w:t>ervices</w:t>
      </w:r>
      <w:r w:rsidRPr="00E30BF7">
        <w:t xml:space="preserve"> and a range of </w:t>
      </w:r>
      <w:r w:rsidR="00EB2E3A" w:rsidRPr="00E30BF7">
        <w:t>A</w:t>
      </w:r>
      <w:r w:rsidRPr="00E30BF7">
        <w:t xml:space="preserve">dult and </w:t>
      </w:r>
      <w:r w:rsidR="00EB2E3A" w:rsidRPr="00E30BF7">
        <w:t>F</w:t>
      </w:r>
      <w:r w:rsidRPr="00E30BF7">
        <w:t xml:space="preserve">urther </w:t>
      </w:r>
      <w:r w:rsidR="00EB2E3A" w:rsidRPr="00E30BF7">
        <w:t>E</w:t>
      </w:r>
      <w:r w:rsidRPr="00E30BF7">
        <w:t xml:space="preserve">ducation </w:t>
      </w:r>
      <w:r w:rsidR="00EB2E3A" w:rsidRPr="00E30BF7">
        <w:t>C</w:t>
      </w:r>
      <w:r w:rsidRPr="00E30BF7">
        <w:t xml:space="preserve">entres delivering </w:t>
      </w:r>
      <w:r w:rsidR="00EB2E3A" w:rsidRPr="00E30BF7">
        <w:t>E</w:t>
      </w:r>
      <w:r w:rsidRPr="00E30BF7">
        <w:t xml:space="preserve">ducation and </w:t>
      </w:r>
      <w:r w:rsidR="00EB2E3A" w:rsidRPr="00E30BF7">
        <w:t>T</w:t>
      </w:r>
      <w:r w:rsidRPr="00E30BF7">
        <w:t xml:space="preserve">raining </w:t>
      </w:r>
      <w:r w:rsidR="00EB2E3A" w:rsidRPr="00E30BF7">
        <w:t>P</w:t>
      </w:r>
      <w:r w:rsidRPr="00E30BF7">
        <w:t>rogrammes</w:t>
      </w:r>
      <w:r w:rsidR="00EC7EA2">
        <w:t>.</w:t>
      </w:r>
    </w:p>
    <w:p w14:paraId="5A924630" w14:textId="77777777" w:rsidR="000B54F9" w:rsidRPr="00E30BF7" w:rsidRDefault="000B54F9" w:rsidP="0052337E">
      <w:pPr>
        <w:jc w:val="both"/>
      </w:pPr>
    </w:p>
    <w:p w14:paraId="389B844B" w14:textId="77DB22B0" w:rsidR="00695291" w:rsidRPr="009016F0" w:rsidRDefault="00BA660A" w:rsidP="0052337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Corporate responsible person</w:t>
      </w:r>
      <w:r w:rsidR="00EB06CD" w:rsidRPr="009016F0">
        <w:rPr>
          <w:b/>
          <w:sz w:val="24"/>
          <w:szCs w:val="24"/>
        </w:rPr>
        <w:t xml:space="preserve"> for Safeguarding</w:t>
      </w:r>
    </w:p>
    <w:p w14:paraId="412EF774" w14:textId="77777777" w:rsidR="006A0B4D" w:rsidRPr="00E30BF7" w:rsidRDefault="00F75579" w:rsidP="0052337E">
      <w:pPr>
        <w:pStyle w:val="ListParagraph"/>
        <w:numPr>
          <w:ilvl w:val="0"/>
          <w:numId w:val="3"/>
        </w:numPr>
        <w:spacing w:after="0"/>
        <w:jc w:val="both"/>
      </w:pPr>
      <w:r w:rsidRPr="00E30BF7">
        <w:t>Director of Schools</w:t>
      </w:r>
    </w:p>
    <w:p w14:paraId="41D7FE8C" w14:textId="77777777" w:rsidR="006A0B4D" w:rsidRPr="00E30BF7" w:rsidRDefault="00F75579" w:rsidP="0052337E">
      <w:pPr>
        <w:pStyle w:val="ListParagraph"/>
        <w:numPr>
          <w:ilvl w:val="0"/>
          <w:numId w:val="3"/>
        </w:numPr>
        <w:spacing w:after="0"/>
        <w:jc w:val="both"/>
      </w:pPr>
      <w:r w:rsidRPr="00E30BF7">
        <w:t>Director of F</w:t>
      </w:r>
      <w:r w:rsidR="00EB06CD" w:rsidRPr="00E30BF7">
        <w:t xml:space="preserve">urther </w:t>
      </w:r>
      <w:r w:rsidRPr="00E30BF7">
        <w:t>E</w:t>
      </w:r>
      <w:r w:rsidR="00EB06CD" w:rsidRPr="00E30BF7">
        <w:t xml:space="preserve">ducation </w:t>
      </w:r>
      <w:r w:rsidRPr="00E30BF7">
        <w:t>T</w:t>
      </w:r>
      <w:r w:rsidR="00EB06CD" w:rsidRPr="00E30BF7">
        <w:t>raining</w:t>
      </w:r>
    </w:p>
    <w:p w14:paraId="164D1FCC" w14:textId="77777777" w:rsidR="00852BC2" w:rsidRDefault="00852BC2" w:rsidP="0052337E">
      <w:pPr>
        <w:spacing w:after="0"/>
        <w:jc w:val="both"/>
        <w:rPr>
          <w:b/>
        </w:rPr>
      </w:pPr>
    </w:p>
    <w:p w14:paraId="27C98DE8" w14:textId="77777777" w:rsidR="00955EA5" w:rsidRPr="009016F0" w:rsidRDefault="006A0B4D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>The Designated Liaison Persons (DLP)</w:t>
      </w:r>
    </w:p>
    <w:p w14:paraId="7A55CAFB" w14:textId="77777777" w:rsidR="00403E3E" w:rsidRPr="00E30BF7" w:rsidRDefault="006A0B4D" w:rsidP="0052337E">
      <w:pPr>
        <w:pStyle w:val="ListParagraph"/>
        <w:numPr>
          <w:ilvl w:val="0"/>
          <w:numId w:val="4"/>
        </w:numPr>
        <w:spacing w:after="0"/>
        <w:jc w:val="both"/>
      </w:pPr>
      <w:r w:rsidRPr="00E30BF7">
        <w:t>Principals</w:t>
      </w:r>
    </w:p>
    <w:p w14:paraId="4858E6E2" w14:textId="77777777" w:rsidR="00403E3E" w:rsidRPr="00E30BF7" w:rsidRDefault="006A0B4D" w:rsidP="0052337E">
      <w:pPr>
        <w:pStyle w:val="ListParagraph"/>
        <w:numPr>
          <w:ilvl w:val="0"/>
          <w:numId w:val="4"/>
        </w:numPr>
        <w:spacing w:after="0"/>
        <w:jc w:val="both"/>
      </w:pPr>
      <w:r w:rsidRPr="00E30BF7">
        <w:t>Development Officer for Youth and Sports</w:t>
      </w:r>
    </w:p>
    <w:p w14:paraId="159E54EE" w14:textId="7963FFF2" w:rsidR="006A0B4D" w:rsidRPr="00E30BF7" w:rsidRDefault="00403E3E" w:rsidP="0052337E">
      <w:pPr>
        <w:pStyle w:val="ListParagraph"/>
        <w:numPr>
          <w:ilvl w:val="0"/>
          <w:numId w:val="4"/>
        </w:numPr>
        <w:spacing w:after="0"/>
        <w:jc w:val="both"/>
      </w:pPr>
      <w:r w:rsidRPr="00E30BF7">
        <w:t>Youthreach</w:t>
      </w:r>
      <w:r w:rsidR="006078A2">
        <w:t xml:space="preserve"> Centre </w:t>
      </w:r>
      <w:r w:rsidRPr="00E30BF7">
        <w:t xml:space="preserve"> Coordinator</w:t>
      </w:r>
    </w:p>
    <w:p w14:paraId="762CE65B" w14:textId="77777777" w:rsidR="00955EA5" w:rsidRPr="00E30BF7" w:rsidRDefault="00955EA5" w:rsidP="0052337E">
      <w:pPr>
        <w:spacing w:after="0"/>
        <w:jc w:val="both"/>
      </w:pPr>
    </w:p>
    <w:p w14:paraId="338E1E3B" w14:textId="77777777" w:rsidR="000C309D" w:rsidRPr="009016F0" w:rsidRDefault="006A0B4D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>The Deput</w:t>
      </w:r>
      <w:r w:rsidR="00955EA5" w:rsidRPr="009016F0">
        <w:rPr>
          <w:b/>
          <w:sz w:val="24"/>
          <w:szCs w:val="24"/>
        </w:rPr>
        <w:t>y Designated Liaison Person</w:t>
      </w:r>
      <w:r w:rsidR="00F0653E" w:rsidRPr="009016F0">
        <w:rPr>
          <w:b/>
          <w:sz w:val="24"/>
          <w:szCs w:val="24"/>
        </w:rPr>
        <w:t xml:space="preserve"> (Deputy DLP)</w:t>
      </w:r>
    </w:p>
    <w:p w14:paraId="6E2A89EF" w14:textId="77777777" w:rsidR="006A0B4D" w:rsidRPr="00E30BF7" w:rsidRDefault="006A0B4D" w:rsidP="0052337E">
      <w:pPr>
        <w:pStyle w:val="ListParagraph"/>
        <w:numPr>
          <w:ilvl w:val="0"/>
          <w:numId w:val="5"/>
        </w:numPr>
        <w:spacing w:after="0"/>
        <w:jc w:val="both"/>
      </w:pPr>
      <w:r w:rsidRPr="00E30BF7">
        <w:t xml:space="preserve">Deputy </w:t>
      </w:r>
      <w:r w:rsidR="00A652D0" w:rsidRPr="00E30BF7">
        <w:t>Principals</w:t>
      </w:r>
    </w:p>
    <w:p w14:paraId="70FA811E" w14:textId="77777777" w:rsidR="00403E3E" w:rsidRPr="00E30BF7" w:rsidRDefault="00EB06CD" w:rsidP="0052337E">
      <w:pPr>
        <w:pStyle w:val="ListParagraph"/>
        <w:numPr>
          <w:ilvl w:val="0"/>
          <w:numId w:val="5"/>
        </w:numPr>
        <w:spacing w:after="0"/>
        <w:jc w:val="both"/>
      </w:pPr>
      <w:r w:rsidRPr="00E30BF7">
        <w:t>Others as designated</w:t>
      </w:r>
    </w:p>
    <w:p w14:paraId="5538604C" w14:textId="77777777" w:rsidR="00955EA5" w:rsidRDefault="00955EA5" w:rsidP="0052337E">
      <w:pPr>
        <w:spacing w:after="0"/>
        <w:jc w:val="both"/>
      </w:pPr>
    </w:p>
    <w:p w14:paraId="6ED31BF3" w14:textId="2B192D56" w:rsidR="000B54F9" w:rsidRPr="00E30BF7" w:rsidRDefault="006A09C3" w:rsidP="0052337E">
      <w:pPr>
        <w:jc w:val="both"/>
      </w:pPr>
      <w:r>
        <w:t>Further information on DDLETB schools, colleges, centres</w:t>
      </w:r>
      <w:r w:rsidR="00BA660A">
        <w:t xml:space="preserve"> Child safeguyarfing Statements,</w:t>
      </w:r>
      <w:r>
        <w:t xml:space="preserve"> DLPs an</w:t>
      </w:r>
      <w:r w:rsidR="00434E84">
        <w:t xml:space="preserve">d Deputy DLPs </w:t>
      </w:r>
      <w:r w:rsidR="00BA660A">
        <w:t xml:space="preserve">can be found in schools and centres or on websites. </w:t>
      </w:r>
    </w:p>
    <w:p w14:paraId="33E41909" w14:textId="77777777" w:rsidR="005B2CFC" w:rsidRDefault="005B2CFC" w:rsidP="0052337E">
      <w:pPr>
        <w:spacing w:after="0"/>
        <w:jc w:val="both"/>
        <w:rPr>
          <w:b/>
        </w:rPr>
      </w:pPr>
    </w:p>
    <w:p w14:paraId="50A14D81" w14:textId="77777777" w:rsidR="00F75579" w:rsidRPr="009016F0" w:rsidRDefault="00F75579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 xml:space="preserve">Mandated </w:t>
      </w:r>
      <w:r w:rsidR="00955EA5" w:rsidRPr="009016F0">
        <w:rPr>
          <w:b/>
          <w:sz w:val="24"/>
          <w:szCs w:val="24"/>
        </w:rPr>
        <w:t>P</w:t>
      </w:r>
      <w:r w:rsidRPr="009016F0">
        <w:rPr>
          <w:b/>
          <w:sz w:val="24"/>
          <w:szCs w:val="24"/>
        </w:rPr>
        <w:t>erson</w:t>
      </w:r>
      <w:r w:rsidR="00955EA5" w:rsidRPr="009016F0">
        <w:rPr>
          <w:b/>
          <w:sz w:val="24"/>
          <w:szCs w:val="24"/>
        </w:rPr>
        <w:t>s</w:t>
      </w:r>
    </w:p>
    <w:p w14:paraId="57272288" w14:textId="77777777" w:rsidR="006A0B4D" w:rsidRDefault="00955EA5" w:rsidP="0052337E">
      <w:pPr>
        <w:pStyle w:val="ListParagraph"/>
        <w:numPr>
          <w:ilvl w:val="0"/>
          <w:numId w:val="6"/>
        </w:numPr>
        <w:spacing w:after="0"/>
        <w:jc w:val="both"/>
      </w:pPr>
      <w:r w:rsidRPr="00E30BF7">
        <w:t>All registered teachers employed by DDLETB are mandated persons under the Children First Act 2015.</w:t>
      </w:r>
    </w:p>
    <w:p w14:paraId="13649EFD" w14:textId="77777777" w:rsidR="003F792F" w:rsidRDefault="003F792F" w:rsidP="003F792F">
      <w:pPr>
        <w:pStyle w:val="ListParagraph"/>
        <w:spacing w:after="0"/>
        <w:jc w:val="both"/>
      </w:pPr>
    </w:p>
    <w:p w14:paraId="163412C0" w14:textId="77777777" w:rsidR="00063F2F" w:rsidRPr="00E30BF7" w:rsidRDefault="00063F2F" w:rsidP="003F792F">
      <w:pPr>
        <w:pStyle w:val="ListParagraph"/>
        <w:spacing w:after="0"/>
        <w:jc w:val="both"/>
      </w:pPr>
    </w:p>
    <w:p w14:paraId="66C0041F" w14:textId="77777777" w:rsidR="00F66731" w:rsidRDefault="00B444B8" w:rsidP="00F66731">
      <w:pPr>
        <w:pStyle w:val="ListParagraph"/>
        <w:numPr>
          <w:ilvl w:val="0"/>
          <w:numId w:val="6"/>
        </w:numPr>
        <w:spacing w:after="0"/>
        <w:jc w:val="both"/>
      </w:pPr>
      <w:r>
        <w:lastRenderedPageBreak/>
        <w:t>Youth W</w:t>
      </w:r>
      <w:r w:rsidR="004C1DD3">
        <w:t>orker who:-</w:t>
      </w:r>
    </w:p>
    <w:p w14:paraId="6F6B1830" w14:textId="77777777" w:rsidR="00F66731" w:rsidRPr="00F66731" w:rsidRDefault="00F66731" w:rsidP="00F66731">
      <w:pPr>
        <w:pStyle w:val="ListParagraph"/>
        <w:rPr>
          <w:sz w:val="12"/>
          <w:szCs w:val="12"/>
        </w:rPr>
      </w:pPr>
    </w:p>
    <w:p w14:paraId="7A8BDE19" w14:textId="77777777" w:rsidR="00F45886" w:rsidRPr="00E30BF7" w:rsidRDefault="00F45886" w:rsidP="00F66731">
      <w:pPr>
        <w:pStyle w:val="ListParagraph"/>
        <w:numPr>
          <w:ilvl w:val="1"/>
          <w:numId w:val="6"/>
        </w:numPr>
        <w:spacing w:after="0"/>
        <w:jc w:val="both"/>
      </w:pPr>
      <w:r w:rsidRPr="00E30BF7">
        <w:t xml:space="preserve">Holds a professional qualification that is recognised by the National Qualifications Authority in youth work within the meaning of section 3 of the Youth Work Act 2001 or a related discipline, and </w:t>
      </w:r>
    </w:p>
    <w:p w14:paraId="62D45E3D" w14:textId="77777777" w:rsidR="00F45886" w:rsidRPr="00E30BF7" w:rsidRDefault="00F45886" w:rsidP="0052337E">
      <w:pPr>
        <w:pStyle w:val="ListParagraph"/>
        <w:numPr>
          <w:ilvl w:val="1"/>
          <w:numId w:val="6"/>
        </w:numPr>
        <w:spacing w:after="0"/>
        <w:jc w:val="both"/>
      </w:pPr>
      <w:r w:rsidRPr="00E30BF7">
        <w:t>Is employed in a youth work service within the meaning of Part VIIA of the Child Care Act 1991</w:t>
      </w:r>
    </w:p>
    <w:p w14:paraId="08303F6D" w14:textId="4EDE82E5" w:rsidR="001A0258" w:rsidRDefault="001A0258" w:rsidP="0052337E">
      <w:pPr>
        <w:pStyle w:val="ListParagraph"/>
        <w:numPr>
          <w:ilvl w:val="0"/>
          <w:numId w:val="6"/>
        </w:numPr>
        <w:spacing w:after="0"/>
        <w:jc w:val="both"/>
      </w:pPr>
      <w:r>
        <w:t>Psychologist who practises as such and who is eligible for registration in the register (if any) of members of that profession.</w:t>
      </w:r>
    </w:p>
    <w:p w14:paraId="2CA2712F" w14:textId="77777777" w:rsidR="00035FA5" w:rsidRDefault="00035FA5" w:rsidP="00035FA5">
      <w:pPr>
        <w:pStyle w:val="ListParagraph"/>
        <w:numPr>
          <w:ilvl w:val="0"/>
          <w:numId w:val="6"/>
        </w:numPr>
      </w:pPr>
      <w:r w:rsidRPr="6D695B8B">
        <w:rPr>
          <w:rFonts w:ascii="Georgia" w:eastAsia="Georgia" w:hAnsi="Georgia" w:cs="Georgia"/>
        </w:rPr>
        <w:t>Counsellor who practises as such and who is eligible for registration in the register (if any) of members of that profession.</w:t>
      </w:r>
    </w:p>
    <w:p w14:paraId="49506794" w14:textId="439F058F" w:rsidR="00035FA5" w:rsidRPr="00E30BF7" w:rsidRDefault="00035FA5" w:rsidP="00035FA5">
      <w:pPr>
        <w:pStyle w:val="ListParagraph"/>
        <w:numPr>
          <w:ilvl w:val="0"/>
          <w:numId w:val="6"/>
        </w:numPr>
      </w:pPr>
      <w:r w:rsidRPr="6D695B8B">
        <w:rPr>
          <w:rFonts w:ascii="Georgia" w:eastAsia="Georgia" w:hAnsi="Georgia" w:cs="Georgia"/>
        </w:rPr>
        <w:t>Tutors and resource staff employed in a teaching role with students aged under 18</w:t>
      </w:r>
      <w:r>
        <w:rPr>
          <w:rFonts w:ascii="Georgia" w:eastAsia="Georgia" w:hAnsi="Georgia" w:cs="Georgia"/>
        </w:rPr>
        <w:t>.</w:t>
      </w:r>
    </w:p>
    <w:p w14:paraId="3DFDF657" w14:textId="77777777" w:rsidR="00EC7EA2" w:rsidRDefault="00EC7EA2" w:rsidP="0052337E">
      <w:pPr>
        <w:spacing w:after="0"/>
        <w:jc w:val="both"/>
        <w:rPr>
          <w:b/>
        </w:rPr>
      </w:pPr>
    </w:p>
    <w:p w14:paraId="52E034DB" w14:textId="77777777" w:rsidR="000C309D" w:rsidRPr="009016F0" w:rsidRDefault="00F95CDF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>Training</w:t>
      </w:r>
    </w:p>
    <w:p w14:paraId="7E5899CF" w14:textId="6ABCA3D6" w:rsidR="00F95CDF" w:rsidRPr="00E30BF7" w:rsidRDefault="00F95CDF" w:rsidP="0052337E">
      <w:pPr>
        <w:spacing w:after="0"/>
        <w:jc w:val="both"/>
      </w:pPr>
      <w:r w:rsidRPr="00E30BF7">
        <w:t xml:space="preserve">All </w:t>
      </w:r>
      <w:r w:rsidR="00E30BF7" w:rsidRPr="00E30BF7">
        <w:t>DLPs, Deputy DLPs, Mandated Persons, employees, volunteers and Boards of Management</w:t>
      </w:r>
      <w:r w:rsidRPr="00E30BF7">
        <w:t xml:space="preserve"> will be made aware of and be familiar wit</w:t>
      </w:r>
      <w:r w:rsidR="001217A0">
        <w:t>h Child Safeguarding through i</w:t>
      </w:r>
      <w:r w:rsidR="00035FA5">
        <w:t>induction</w:t>
      </w:r>
      <w:r w:rsidRPr="00E30BF7">
        <w:t xml:space="preserve">, e-Learning programme developed by Túsla and the Professional Development Service for Teachers (PDST) and on-going </w:t>
      </w:r>
      <w:r w:rsidR="00E30BF7" w:rsidRPr="00E30BF7">
        <w:t xml:space="preserve">Continuous Professional Development (CPD) </w:t>
      </w:r>
      <w:r w:rsidRPr="00E30BF7">
        <w:t>training.</w:t>
      </w:r>
    </w:p>
    <w:p w14:paraId="28119BC1" w14:textId="77777777" w:rsidR="00852BC2" w:rsidRPr="00E30BF7" w:rsidRDefault="00852BC2" w:rsidP="0052337E">
      <w:pPr>
        <w:spacing w:after="0"/>
        <w:jc w:val="both"/>
        <w:rPr>
          <w:b/>
        </w:rPr>
      </w:pPr>
    </w:p>
    <w:p w14:paraId="4690F0D6" w14:textId="77777777" w:rsidR="000C309D" w:rsidRPr="009016F0" w:rsidRDefault="00520E19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>Recruitment</w:t>
      </w:r>
      <w:r w:rsidR="007810C1" w:rsidRPr="009016F0">
        <w:rPr>
          <w:b/>
          <w:sz w:val="24"/>
          <w:szCs w:val="24"/>
        </w:rPr>
        <w:t xml:space="preserve"> Staff/Volunteers</w:t>
      </w:r>
    </w:p>
    <w:p w14:paraId="3BF7D82A" w14:textId="47AAE82A" w:rsidR="00035FA5" w:rsidRDefault="00520E19" w:rsidP="00035FA5">
      <w:pPr>
        <w:rPr>
          <w:rFonts w:ascii="Georgia" w:eastAsia="Georgia" w:hAnsi="Georgia" w:cs="Georgia"/>
        </w:rPr>
      </w:pPr>
      <w:r w:rsidRPr="00E30BF7">
        <w:t xml:space="preserve">In relation to the recruitment and selection of staff and their suitability to work with children, DDLETB adheres </w:t>
      </w:r>
      <w:hyperlink r:id="rId13">
        <w:r w:rsidR="00035FA5" w:rsidRPr="6D695B8B">
          <w:rPr>
            <w:rStyle w:val="Hyperlink"/>
            <w:rFonts w:ascii="Georgia" w:eastAsia="Georgia" w:hAnsi="Georgia" w:cs="Georgia"/>
            <w:color w:val="0563C1"/>
          </w:rPr>
          <w:t>Procedures for Safe Recruitment of Staff and Volunteers to work with Children</w:t>
        </w:r>
      </w:hyperlink>
      <w:r w:rsidR="00035FA5" w:rsidRPr="6D695B8B">
        <w:rPr>
          <w:rFonts w:ascii="Georgia" w:eastAsia="Georgia" w:hAnsi="Georgia" w:cs="Georgia"/>
          <w:color w:val="0563C1"/>
          <w:u w:val="single"/>
        </w:rPr>
        <w:t>.</w:t>
      </w:r>
    </w:p>
    <w:p w14:paraId="417424A6" w14:textId="2E2C95FB" w:rsidR="00F75579" w:rsidRPr="00E30BF7" w:rsidRDefault="00F75579" w:rsidP="0052337E">
      <w:pPr>
        <w:spacing w:after="0"/>
        <w:jc w:val="both"/>
      </w:pPr>
    </w:p>
    <w:p w14:paraId="1FAEC528" w14:textId="77777777" w:rsidR="00F95CDF" w:rsidRPr="00E30BF7" w:rsidRDefault="00F95CDF" w:rsidP="0052337E">
      <w:pPr>
        <w:spacing w:after="0"/>
        <w:jc w:val="both"/>
        <w:rPr>
          <w:b/>
        </w:rPr>
      </w:pPr>
    </w:p>
    <w:p w14:paraId="0ECE42A3" w14:textId="77777777" w:rsidR="000C309D" w:rsidRPr="009016F0" w:rsidRDefault="00695291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>D</w:t>
      </w:r>
      <w:r w:rsidR="00A652D0" w:rsidRPr="009016F0">
        <w:rPr>
          <w:b/>
          <w:sz w:val="24"/>
          <w:szCs w:val="24"/>
        </w:rPr>
        <w:t xml:space="preserve">isclosures </w:t>
      </w:r>
      <w:r w:rsidR="007810C1" w:rsidRPr="009016F0">
        <w:rPr>
          <w:b/>
          <w:sz w:val="24"/>
          <w:szCs w:val="24"/>
        </w:rPr>
        <w:t>against Staff/Volunteers</w:t>
      </w:r>
    </w:p>
    <w:p w14:paraId="19DF160C" w14:textId="1DA7B16D" w:rsidR="00F75579" w:rsidRPr="00E30BF7" w:rsidRDefault="00A652D0" w:rsidP="0052337E">
      <w:pPr>
        <w:spacing w:after="0"/>
        <w:jc w:val="both"/>
      </w:pPr>
      <w:r w:rsidRPr="00E30BF7">
        <w:t xml:space="preserve">In relation to a disclosure against an </w:t>
      </w:r>
      <w:r w:rsidR="0052337E" w:rsidRPr="00E30BF7">
        <w:t>employee,</w:t>
      </w:r>
      <w:r w:rsidRPr="00E30BF7">
        <w:t xml:space="preserve"> including an unpaid volunteer</w:t>
      </w:r>
      <w:r w:rsidR="002D2B4F">
        <w:t>,</w:t>
      </w:r>
      <w:r w:rsidRPr="00E30BF7">
        <w:t xml:space="preserve"> DDLETB </w:t>
      </w:r>
      <w:r w:rsidR="00035FA5" w:rsidRPr="79C0743E">
        <w:rPr>
          <w:rFonts w:ascii="Georgia" w:eastAsia="Georgia" w:hAnsi="Georgia" w:cs="Georgia"/>
        </w:rPr>
        <w:t xml:space="preserve">adheres to the </w:t>
      </w:r>
      <w:hyperlink r:id="rId14">
        <w:r w:rsidR="00035FA5" w:rsidRPr="79C0743E">
          <w:rPr>
            <w:rStyle w:val="Hyperlink"/>
            <w:rFonts w:ascii="Georgia" w:eastAsia="Georgia" w:hAnsi="Georgia" w:cs="Georgia"/>
            <w:color w:val="0563C1"/>
          </w:rPr>
          <w:t>Procedures for the Management of Allegations or Suspicions of Child Abuse against Teachers and other Employees</w:t>
        </w:r>
      </w:hyperlink>
      <w:r w:rsidR="00035FA5" w:rsidRPr="79C0743E">
        <w:rPr>
          <w:rFonts w:ascii="Georgia" w:eastAsia="Georgia" w:hAnsi="Georgia" w:cs="Georgia"/>
          <w:color w:val="0563C1"/>
          <w:u w:val="single"/>
        </w:rPr>
        <w:t>.</w:t>
      </w:r>
    </w:p>
    <w:p w14:paraId="1E5D91FE" w14:textId="77777777" w:rsidR="00087D8B" w:rsidRPr="00E30BF7" w:rsidRDefault="00087D8B" w:rsidP="0052337E">
      <w:pPr>
        <w:spacing w:after="0"/>
        <w:jc w:val="both"/>
      </w:pPr>
    </w:p>
    <w:p w14:paraId="06B689A1" w14:textId="77777777" w:rsidR="00E45634" w:rsidRPr="009016F0" w:rsidRDefault="001A0258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>Data</w:t>
      </w:r>
    </w:p>
    <w:p w14:paraId="23CA9C7D" w14:textId="77777777" w:rsidR="00545EF8" w:rsidRPr="00E30BF7" w:rsidRDefault="001A0258" w:rsidP="0052337E">
      <w:pPr>
        <w:spacing w:after="0"/>
        <w:jc w:val="both"/>
      </w:pPr>
      <w:r>
        <w:t>Data is man</w:t>
      </w:r>
      <w:r w:rsidR="00B444B8">
        <w:t>aged in accordance with DDLETB Policies and P</w:t>
      </w:r>
      <w:r>
        <w:t>rocedures.</w:t>
      </w:r>
    </w:p>
    <w:p w14:paraId="2EE22753" w14:textId="77777777" w:rsidR="000B2623" w:rsidRPr="00E30BF7" w:rsidRDefault="000B2623" w:rsidP="0052337E">
      <w:pPr>
        <w:spacing w:after="0"/>
        <w:jc w:val="both"/>
      </w:pPr>
    </w:p>
    <w:p w14:paraId="350B72AB" w14:textId="77777777" w:rsidR="000B2623" w:rsidRPr="009016F0" w:rsidRDefault="00E30BF7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>Adoption</w:t>
      </w:r>
    </w:p>
    <w:p w14:paraId="6D7B8EF3" w14:textId="5C2E579C" w:rsidR="00035FA5" w:rsidRPr="00035FA5" w:rsidRDefault="00035FA5" w:rsidP="00035FA5">
      <w:pPr>
        <w:rPr>
          <w:rFonts w:eastAsia="Georgia" w:cstheme="minorHAnsi"/>
        </w:rPr>
      </w:pPr>
      <w:r w:rsidRPr="00035FA5">
        <w:rPr>
          <w:rFonts w:eastAsia="Georgia" w:cstheme="minorHAnsi"/>
        </w:rPr>
        <w:t xml:space="preserve">Child Safeguarding Statements has been formally adopted by DDLETB Schools, Colleges, Centres and Services in accordance with the </w:t>
      </w:r>
      <w:hyperlink r:id="rId15">
        <w:r w:rsidRPr="00035FA5">
          <w:rPr>
            <w:rStyle w:val="Hyperlink"/>
            <w:rFonts w:eastAsia="Georgia" w:cstheme="minorHAnsi"/>
            <w:color w:val="0563C1"/>
          </w:rPr>
          <w:t>Child Protection Procedures for Primary and Post Primary Schools 2017</w:t>
        </w:r>
      </w:hyperlink>
      <w:r w:rsidRPr="00035FA5">
        <w:rPr>
          <w:rFonts w:eastAsia="Georgia" w:cstheme="minorHAnsi"/>
          <w:color w:val="0563C1"/>
          <w:u w:val="single"/>
        </w:rPr>
        <w:t xml:space="preserve">, </w:t>
      </w:r>
      <w:hyperlink r:id="rId16">
        <w:r w:rsidRPr="00035FA5">
          <w:rPr>
            <w:rStyle w:val="Hyperlink"/>
            <w:rFonts w:eastAsia="Georgia" w:cstheme="minorHAnsi"/>
            <w:color w:val="0563C1"/>
          </w:rPr>
          <w:t>Children First Act, 2015</w:t>
        </w:r>
      </w:hyperlink>
      <w:r w:rsidRPr="00035FA5">
        <w:rPr>
          <w:rFonts w:eastAsia="Georgia" w:cstheme="minorHAnsi"/>
          <w:color w:val="0563C1"/>
          <w:u w:val="single"/>
        </w:rPr>
        <w:t xml:space="preserve"> </w:t>
      </w:r>
      <w:r w:rsidRPr="00035FA5">
        <w:rPr>
          <w:rFonts w:eastAsia="Georgia" w:cstheme="minorHAnsi"/>
        </w:rPr>
        <w:t>and other relevant legislation pertaining to the protection and welfare of children.</w:t>
      </w:r>
    </w:p>
    <w:p w14:paraId="562E1BB1" w14:textId="74334218" w:rsidR="00F66731" w:rsidRPr="00F66731" w:rsidRDefault="006B5A15" w:rsidP="0052337E">
      <w:pPr>
        <w:spacing w:after="0"/>
        <w:jc w:val="both"/>
        <w:rPr>
          <w:i/>
          <w:sz w:val="18"/>
          <w:szCs w:val="18"/>
        </w:rPr>
      </w:pPr>
      <w:hyperlink r:id="rId17" w:history="1">
        <w:r w:rsidR="00F66731" w:rsidRPr="00F66731">
          <w:rPr>
            <w:rStyle w:val="Hyperlink"/>
            <w:i/>
            <w:color w:val="auto"/>
            <w:sz w:val="18"/>
            <w:szCs w:val="18"/>
            <w:u w:val="none"/>
          </w:rPr>
          <w:t>https://www.tusla.ie/uploads/content/Children_First_National_Guidance_2017.pdf</w:t>
        </w:r>
      </w:hyperlink>
      <w:bookmarkStart w:id="0" w:name="_GoBack"/>
      <w:bookmarkEnd w:id="0"/>
    </w:p>
    <w:p w14:paraId="41E93E47" w14:textId="77777777" w:rsidR="00F66731" w:rsidRPr="00F66731" w:rsidRDefault="00F66731" w:rsidP="0052337E">
      <w:pPr>
        <w:spacing w:after="0"/>
        <w:jc w:val="both"/>
        <w:rPr>
          <w:i/>
          <w:sz w:val="18"/>
          <w:szCs w:val="18"/>
        </w:rPr>
      </w:pPr>
      <w:r w:rsidRPr="00F66731">
        <w:rPr>
          <w:i/>
          <w:sz w:val="18"/>
          <w:szCs w:val="18"/>
        </w:rPr>
        <w:t>https://www.education.ie/en/Schools-Colleges/Information/Child-Protection/child_protection_guidelines.pdf</w:t>
      </w:r>
    </w:p>
    <w:p w14:paraId="2C06EFA1" w14:textId="77777777" w:rsidR="00F66731" w:rsidRDefault="00F66731" w:rsidP="0052337E">
      <w:pPr>
        <w:spacing w:after="0"/>
        <w:jc w:val="both"/>
      </w:pPr>
    </w:p>
    <w:p w14:paraId="2123B20E" w14:textId="77777777" w:rsidR="00C72649" w:rsidRPr="009016F0" w:rsidRDefault="0020391F" w:rsidP="0052337E">
      <w:pPr>
        <w:spacing w:after="0"/>
        <w:jc w:val="both"/>
        <w:rPr>
          <w:b/>
          <w:sz w:val="24"/>
          <w:szCs w:val="24"/>
        </w:rPr>
      </w:pPr>
      <w:r w:rsidRPr="009016F0">
        <w:rPr>
          <w:b/>
          <w:sz w:val="24"/>
          <w:szCs w:val="24"/>
        </w:rPr>
        <w:t xml:space="preserve">Safeguarding </w:t>
      </w:r>
      <w:r w:rsidR="00C72649" w:rsidRPr="009016F0">
        <w:rPr>
          <w:b/>
          <w:sz w:val="24"/>
          <w:szCs w:val="24"/>
        </w:rPr>
        <w:t>Oversight Group</w:t>
      </w:r>
    </w:p>
    <w:p w14:paraId="71729042" w14:textId="1442EBA5" w:rsidR="0020391F" w:rsidRDefault="0020391F" w:rsidP="0052337E">
      <w:pPr>
        <w:spacing w:after="0" w:line="240" w:lineRule="auto"/>
        <w:jc w:val="both"/>
      </w:pPr>
      <w:r>
        <w:t xml:space="preserve">DDLETB has established a Child Protection and Safeguarding Oversight Group with representatives </w:t>
      </w:r>
      <w:r w:rsidR="00035FA5">
        <w:t>from a variets of schools, services and centres</w:t>
      </w:r>
      <w:r>
        <w:t>.  This group will consider and advise on issues that might arise from time to time in the context of overall Child Safeguarding within DDLETB.</w:t>
      </w:r>
    </w:p>
    <w:p w14:paraId="531537A0" w14:textId="77777777" w:rsidR="0020391F" w:rsidRPr="00E30BF7" w:rsidRDefault="0020391F" w:rsidP="0052337E">
      <w:pPr>
        <w:spacing w:after="0"/>
        <w:jc w:val="both"/>
      </w:pPr>
    </w:p>
    <w:p w14:paraId="7003D482" w14:textId="0C00121D" w:rsidR="000B2623" w:rsidRDefault="00CF2759" w:rsidP="0052337E">
      <w:pPr>
        <w:spacing w:after="0"/>
        <w:jc w:val="both"/>
      </w:pPr>
      <w:r w:rsidRPr="00E30BF7">
        <w:lastRenderedPageBreak/>
        <w:t>Chil</w:t>
      </w:r>
      <w:r w:rsidR="000B2623" w:rsidRPr="00E30BF7">
        <w:t>d Safeguarding Statement</w:t>
      </w:r>
      <w:r w:rsidRPr="00E30BF7">
        <w:t xml:space="preserve">s </w:t>
      </w:r>
      <w:r w:rsidR="000B2623" w:rsidRPr="00E30BF7">
        <w:t>will be reviewed</w:t>
      </w:r>
      <w:r w:rsidR="00DE4F11">
        <w:t xml:space="preserve"> annually. </w:t>
      </w:r>
    </w:p>
    <w:p w14:paraId="5DFC61D5" w14:textId="77777777" w:rsidR="00F66731" w:rsidRPr="00E30BF7" w:rsidRDefault="00F66731" w:rsidP="0052337E">
      <w:pPr>
        <w:spacing w:after="0"/>
        <w:jc w:val="both"/>
      </w:pPr>
    </w:p>
    <w:p w14:paraId="364203B8" w14:textId="77777777" w:rsidR="00A33D95" w:rsidRDefault="0052337E" w:rsidP="004E5A20">
      <w:pPr>
        <w:spacing w:after="0"/>
        <w:jc w:val="both"/>
      </w:pPr>
      <w:r>
        <w:t>This S</w:t>
      </w:r>
      <w:r w:rsidR="002C2E50" w:rsidRPr="00E30BF7">
        <w:t xml:space="preserve">tatement </w:t>
      </w:r>
      <w:r w:rsidR="00C72649">
        <w:t>has been</w:t>
      </w:r>
      <w:r w:rsidR="002C2E50" w:rsidRPr="00E30BF7">
        <w:t xml:space="preserve"> developed </w:t>
      </w:r>
      <w:r w:rsidR="00053316" w:rsidRPr="00E30BF7">
        <w:t xml:space="preserve">in line with </w:t>
      </w:r>
      <w:r w:rsidR="002C2E50" w:rsidRPr="00E30BF7">
        <w:t xml:space="preserve">the Code of </w:t>
      </w:r>
      <w:r w:rsidR="00053316" w:rsidRPr="00E30BF7">
        <w:t xml:space="preserve">Practice for the </w:t>
      </w:r>
      <w:r w:rsidR="002C2E50" w:rsidRPr="00E30BF7">
        <w:t>Governance E</w:t>
      </w:r>
      <w:r w:rsidR="00053316" w:rsidRPr="00E30BF7">
        <w:t>ducation and Training Boards</w:t>
      </w:r>
      <w:r w:rsidR="002C2E50" w:rsidRPr="00E30BF7">
        <w:t>.</w:t>
      </w:r>
    </w:p>
    <w:p w14:paraId="1D956D6E" w14:textId="77777777" w:rsidR="0041580E" w:rsidRPr="00A33D95" w:rsidRDefault="0041580E" w:rsidP="00A33D95">
      <w:pPr>
        <w:jc w:val="center"/>
      </w:pPr>
    </w:p>
    <w:sectPr w:rsidR="0041580E" w:rsidRPr="00A33D95" w:rsidSect="00F66731">
      <w:headerReference w:type="default" r:id="rId18"/>
      <w:footerReference w:type="default" r:id="rId19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268E" w16cex:dateUtc="2020-08-18T09:06:00Z"/>
  <w16cex:commentExtensible w16cex:durableId="22E626B8" w16cex:dateUtc="2020-08-18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8EC397" w16cid:durableId="22E6268E"/>
  <w16cid:commentId w16cid:paraId="751FD662" w16cid:durableId="22E626B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A797" w14:textId="77777777" w:rsidR="006B5A15" w:rsidRDefault="006B5A15" w:rsidP="00423F97">
      <w:pPr>
        <w:spacing w:after="0" w:line="240" w:lineRule="auto"/>
      </w:pPr>
      <w:r>
        <w:separator/>
      </w:r>
    </w:p>
  </w:endnote>
  <w:endnote w:type="continuationSeparator" w:id="0">
    <w:p w14:paraId="6BDAC805" w14:textId="77777777" w:rsidR="006B5A15" w:rsidRDefault="006B5A15" w:rsidP="0042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070520" w:rsidRPr="00063F2F" w14:paraId="03C00B37" w14:textId="77777777" w:rsidTr="00F44CD7">
      <w:tc>
        <w:tcPr>
          <w:tcW w:w="4508" w:type="dxa"/>
        </w:tcPr>
        <w:p w14:paraId="62496BB0" w14:textId="77777777" w:rsidR="00070520" w:rsidRPr="00063F2F" w:rsidRDefault="00070520" w:rsidP="00070520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</w:rPr>
            <w:t xml:space="preserve">Policy No:                          </w:t>
          </w:r>
          <w:r w:rsidR="00516845" w:rsidRPr="00063F2F">
            <w:rPr>
              <w:rFonts w:asciiTheme="majorHAnsi" w:hAnsiTheme="majorHAnsi"/>
              <w:sz w:val="16"/>
              <w:szCs w:val="16"/>
            </w:rPr>
            <w:t xml:space="preserve">              </w:t>
          </w:r>
          <w:r w:rsidR="003120EC">
            <w:rPr>
              <w:rFonts w:asciiTheme="majorHAnsi" w:hAnsiTheme="majorHAnsi"/>
              <w:sz w:val="16"/>
              <w:szCs w:val="16"/>
            </w:rPr>
            <w:t xml:space="preserve">                                </w:t>
          </w:r>
          <w:r w:rsidRPr="00063F2F">
            <w:rPr>
              <w:rFonts w:asciiTheme="majorHAnsi" w:hAnsiTheme="majorHAnsi"/>
              <w:sz w:val="16"/>
              <w:szCs w:val="16"/>
            </w:rPr>
            <w:t xml:space="preserve">     PL/001 </w:t>
          </w:r>
        </w:p>
      </w:tc>
      <w:tc>
        <w:tcPr>
          <w:tcW w:w="4508" w:type="dxa"/>
        </w:tcPr>
        <w:p w14:paraId="35B53507" w14:textId="581ED001" w:rsidR="00070520" w:rsidRPr="00063F2F" w:rsidRDefault="00070520" w:rsidP="00FE4CD8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</w:rPr>
            <w:t xml:space="preserve">Version No:                                    </w:t>
          </w:r>
          <w:r w:rsidR="00516845" w:rsidRPr="00063F2F">
            <w:rPr>
              <w:rFonts w:asciiTheme="majorHAnsi" w:hAnsiTheme="majorHAnsi"/>
              <w:sz w:val="16"/>
              <w:szCs w:val="16"/>
            </w:rPr>
            <w:t xml:space="preserve">  </w:t>
          </w:r>
          <w:r w:rsidR="003120EC">
            <w:rPr>
              <w:rFonts w:asciiTheme="majorHAnsi" w:hAnsiTheme="majorHAnsi"/>
              <w:sz w:val="16"/>
              <w:szCs w:val="16"/>
            </w:rPr>
            <w:t xml:space="preserve">                           </w:t>
          </w:r>
          <w:r w:rsidR="00516845" w:rsidRPr="00063F2F">
            <w:rPr>
              <w:rFonts w:asciiTheme="majorHAnsi" w:hAnsiTheme="majorHAnsi"/>
              <w:sz w:val="16"/>
              <w:szCs w:val="16"/>
            </w:rPr>
            <w:t xml:space="preserve">    </w:t>
          </w:r>
          <w:r w:rsidR="009F5C52">
            <w:rPr>
              <w:rFonts w:asciiTheme="majorHAnsi" w:hAnsiTheme="majorHAnsi"/>
              <w:sz w:val="16"/>
              <w:szCs w:val="16"/>
            </w:rPr>
            <w:t xml:space="preserve"> </w:t>
          </w:r>
          <w:r w:rsidR="00DA7BA0">
            <w:rPr>
              <w:rFonts w:asciiTheme="majorHAnsi" w:hAnsiTheme="majorHAnsi"/>
              <w:sz w:val="16"/>
              <w:szCs w:val="16"/>
            </w:rPr>
            <w:t>v1/</w:t>
          </w:r>
          <w:r w:rsidR="00FE4CD8">
            <w:rPr>
              <w:rFonts w:asciiTheme="majorHAnsi" w:hAnsiTheme="majorHAnsi"/>
              <w:sz w:val="16"/>
              <w:szCs w:val="16"/>
            </w:rPr>
            <w:t>2020</w:t>
          </w:r>
        </w:p>
      </w:tc>
    </w:tr>
    <w:tr w:rsidR="00070520" w:rsidRPr="00063F2F" w14:paraId="3D62C459" w14:textId="77777777" w:rsidTr="00F44CD7">
      <w:tc>
        <w:tcPr>
          <w:tcW w:w="4508" w:type="dxa"/>
        </w:tcPr>
        <w:p w14:paraId="797ADCE6" w14:textId="03CD0467" w:rsidR="00070520" w:rsidRPr="00063F2F" w:rsidRDefault="00070520" w:rsidP="00DA7BA0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</w:rPr>
            <w:t xml:space="preserve">Previous versions:                </w:t>
          </w:r>
          <w:r w:rsidR="00516845" w:rsidRPr="00063F2F">
            <w:rPr>
              <w:rFonts w:asciiTheme="majorHAnsi" w:hAnsiTheme="majorHAnsi"/>
              <w:sz w:val="16"/>
              <w:szCs w:val="16"/>
            </w:rPr>
            <w:t xml:space="preserve">         </w:t>
          </w:r>
          <w:r w:rsidR="003120EC">
            <w:rPr>
              <w:rFonts w:asciiTheme="majorHAnsi" w:hAnsiTheme="majorHAnsi"/>
              <w:sz w:val="16"/>
              <w:szCs w:val="16"/>
            </w:rPr>
            <w:t xml:space="preserve">                                </w:t>
          </w:r>
          <w:r w:rsidR="00516845" w:rsidRPr="00063F2F">
            <w:rPr>
              <w:rFonts w:asciiTheme="majorHAnsi" w:hAnsiTheme="majorHAnsi"/>
              <w:sz w:val="16"/>
              <w:szCs w:val="16"/>
            </w:rPr>
            <w:t xml:space="preserve">   </w:t>
          </w:r>
          <w:r w:rsidR="00FE4CD8">
            <w:rPr>
              <w:rFonts w:asciiTheme="majorHAnsi" w:hAnsiTheme="majorHAnsi"/>
              <w:sz w:val="16"/>
              <w:szCs w:val="16"/>
            </w:rPr>
            <w:t>v1/2019</w:t>
          </w:r>
        </w:p>
      </w:tc>
      <w:tc>
        <w:tcPr>
          <w:tcW w:w="4508" w:type="dxa"/>
        </w:tcPr>
        <w:p w14:paraId="79794BED" w14:textId="6B9B94AA" w:rsidR="00070520" w:rsidRPr="00063F2F" w:rsidRDefault="009F5C52" w:rsidP="00C614B5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 xml:space="preserve">Effective </w:t>
          </w:r>
          <w:r w:rsidR="00070520" w:rsidRPr="00063F2F">
            <w:rPr>
              <w:rFonts w:asciiTheme="majorHAnsi" w:hAnsiTheme="majorHAnsi"/>
              <w:sz w:val="16"/>
              <w:szCs w:val="16"/>
            </w:rPr>
            <w:t xml:space="preserve">Date:                               </w:t>
          </w:r>
          <w:r w:rsidR="003120EC">
            <w:rPr>
              <w:rFonts w:asciiTheme="majorHAnsi" w:hAnsiTheme="majorHAnsi"/>
              <w:sz w:val="16"/>
              <w:szCs w:val="16"/>
            </w:rPr>
            <w:t xml:space="preserve">                           </w:t>
          </w:r>
          <w:r w:rsidR="00DA7BA0">
            <w:rPr>
              <w:rFonts w:asciiTheme="majorHAnsi" w:hAnsiTheme="majorHAnsi"/>
              <w:sz w:val="16"/>
              <w:szCs w:val="16"/>
            </w:rPr>
            <w:t xml:space="preserve"> </w:t>
          </w:r>
          <w:r w:rsidR="00FE4CD8">
            <w:rPr>
              <w:rFonts w:asciiTheme="majorHAnsi" w:hAnsiTheme="majorHAnsi"/>
              <w:sz w:val="16"/>
              <w:szCs w:val="16"/>
            </w:rPr>
            <w:t>1</w:t>
          </w:r>
          <w:r w:rsidR="00C614B5">
            <w:rPr>
              <w:rFonts w:asciiTheme="majorHAnsi" w:hAnsiTheme="majorHAnsi"/>
              <w:sz w:val="16"/>
              <w:szCs w:val="16"/>
            </w:rPr>
            <w:t>4</w:t>
          </w:r>
          <w:r w:rsidR="00FE4CD8">
            <w:rPr>
              <w:rFonts w:asciiTheme="majorHAnsi" w:hAnsiTheme="majorHAnsi"/>
              <w:sz w:val="16"/>
              <w:szCs w:val="16"/>
            </w:rPr>
            <w:t>/09/2020</w:t>
          </w:r>
          <w:r w:rsidR="00070520" w:rsidRPr="00063F2F">
            <w:rPr>
              <w:rFonts w:asciiTheme="majorHAnsi" w:hAnsiTheme="majorHAnsi"/>
              <w:sz w:val="16"/>
              <w:szCs w:val="16"/>
            </w:rPr>
            <w:t xml:space="preserve">  </w:t>
          </w:r>
        </w:p>
      </w:tc>
    </w:tr>
    <w:tr w:rsidR="00070520" w:rsidRPr="00063F2F" w14:paraId="629900D5" w14:textId="77777777" w:rsidTr="00F44CD7">
      <w:tc>
        <w:tcPr>
          <w:tcW w:w="4508" w:type="dxa"/>
        </w:tcPr>
        <w:p w14:paraId="111370E9" w14:textId="0BF98323" w:rsidR="00070520" w:rsidRPr="00063F2F" w:rsidRDefault="009F5C52" w:rsidP="00C614B5">
          <w:pPr>
            <w:jc w:val="both"/>
            <w:rPr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 xml:space="preserve">Board App/Noting </w:t>
          </w:r>
          <w:r w:rsidR="00070520" w:rsidRPr="00063F2F">
            <w:rPr>
              <w:rFonts w:asciiTheme="majorHAnsi" w:hAnsiTheme="majorHAnsi"/>
              <w:sz w:val="16"/>
              <w:szCs w:val="16"/>
            </w:rPr>
            <w:t xml:space="preserve">                      </w:t>
          </w:r>
          <w:r w:rsidR="00516845" w:rsidRPr="00063F2F">
            <w:rPr>
              <w:rFonts w:asciiTheme="majorHAnsi" w:hAnsiTheme="majorHAnsi"/>
              <w:sz w:val="16"/>
              <w:szCs w:val="16"/>
            </w:rPr>
            <w:t xml:space="preserve">          </w:t>
          </w:r>
          <w:r>
            <w:rPr>
              <w:rFonts w:asciiTheme="majorHAnsi" w:hAnsiTheme="majorHAnsi"/>
              <w:sz w:val="16"/>
              <w:szCs w:val="16"/>
            </w:rPr>
            <w:t xml:space="preserve">                    </w:t>
          </w:r>
          <w:r w:rsidR="00C614B5">
            <w:rPr>
              <w:rFonts w:asciiTheme="majorHAnsi" w:hAnsiTheme="majorHAnsi"/>
              <w:sz w:val="16"/>
              <w:szCs w:val="16"/>
            </w:rPr>
            <w:t>21/09/2020</w:t>
          </w:r>
        </w:p>
      </w:tc>
      <w:tc>
        <w:tcPr>
          <w:tcW w:w="4508" w:type="dxa"/>
        </w:tcPr>
        <w:p w14:paraId="31DF67AC" w14:textId="323E64C9" w:rsidR="00070520" w:rsidRPr="00063F2F" w:rsidRDefault="009F5C52" w:rsidP="00C614B5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Review Date</w:t>
          </w:r>
          <w:r w:rsidR="00070520" w:rsidRPr="00063F2F">
            <w:rPr>
              <w:rFonts w:asciiTheme="majorHAnsi" w:hAnsiTheme="majorHAnsi"/>
              <w:sz w:val="16"/>
              <w:szCs w:val="16"/>
            </w:rPr>
            <w:t xml:space="preserve">:            </w:t>
          </w:r>
          <w:r w:rsidR="002F7D45">
            <w:rPr>
              <w:rFonts w:asciiTheme="majorHAnsi" w:hAnsiTheme="majorHAnsi"/>
              <w:sz w:val="16"/>
              <w:szCs w:val="16"/>
            </w:rPr>
            <w:t xml:space="preserve">                           </w:t>
          </w:r>
          <w:r w:rsidR="00070520" w:rsidRPr="00063F2F">
            <w:rPr>
              <w:rFonts w:asciiTheme="majorHAnsi" w:hAnsiTheme="majorHAnsi"/>
              <w:sz w:val="16"/>
              <w:szCs w:val="16"/>
            </w:rPr>
            <w:t xml:space="preserve"> </w:t>
          </w:r>
          <w:r w:rsidR="004977C0" w:rsidRPr="00063F2F">
            <w:rPr>
              <w:rFonts w:asciiTheme="majorHAnsi" w:hAnsiTheme="majorHAnsi"/>
              <w:sz w:val="16"/>
              <w:szCs w:val="16"/>
            </w:rPr>
            <w:t xml:space="preserve"> </w:t>
          </w:r>
          <w:r>
            <w:rPr>
              <w:rFonts w:asciiTheme="majorHAnsi" w:hAnsiTheme="majorHAnsi"/>
              <w:sz w:val="16"/>
              <w:szCs w:val="16"/>
            </w:rPr>
            <w:t xml:space="preserve">                    </w:t>
          </w:r>
          <w:r w:rsidR="00C614B5">
            <w:rPr>
              <w:rFonts w:asciiTheme="majorHAnsi" w:hAnsiTheme="majorHAnsi"/>
              <w:sz w:val="16"/>
              <w:szCs w:val="16"/>
            </w:rPr>
            <w:t>Sept</w:t>
          </w:r>
          <w:r w:rsidR="00FE58E3">
            <w:rPr>
              <w:rFonts w:asciiTheme="majorHAnsi" w:hAnsiTheme="majorHAnsi"/>
              <w:sz w:val="16"/>
              <w:szCs w:val="16"/>
            </w:rPr>
            <w:t xml:space="preserve"> 2021</w:t>
          </w:r>
        </w:p>
      </w:tc>
    </w:tr>
  </w:tbl>
  <w:p w14:paraId="22C1D2EF" w14:textId="77777777" w:rsidR="00070520" w:rsidRDefault="0007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94539" w14:textId="77777777" w:rsidR="006B5A15" w:rsidRDefault="006B5A15" w:rsidP="00423F97">
      <w:pPr>
        <w:spacing w:after="0" w:line="240" w:lineRule="auto"/>
      </w:pPr>
      <w:r>
        <w:separator/>
      </w:r>
    </w:p>
  </w:footnote>
  <w:footnote w:type="continuationSeparator" w:id="0">
    <w:p w14:paraId="3549F77E" w14:textId="77777777" w:rsidR="006B5A15" w:rsidRDefault="006B5A15" w:rsidP="0042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0A06" w14:textId="77777777" w:rsidR="00423F97" w:rsidRDefault="00DC57D5" w:rsidP="00423F97">
    <w:pPr>
      <w:pStyle w:val="Header"/>
      <w:jc w:val="right"/>
    </w:pPr>
    <w:r>
      <w:rPr>
        <w:noProof/>
        <w:lang w:eastAsia="en-IE"/>
      </w:rPr>
      <w:drawing>
        <wp:inline distT="0" distB="0" distL="0" distR="0" wp14:anchorId="6EBF2ACC" wp14:editId="36D9D968">
          <wp:extent cx="1514475" cy="571500"/>
          <wp:effectExtent l="0" t="0" r="9525" b="0"/>
          <wp:docPr id="2" name="Picture 2" descr="ddletb logo_colour main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dletb logo_colour main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9AC3CF7"/>
    <w:multiLevelType w:val="hybridMultilevel"/>
    <w:tmpl w:val="10F84B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CC1"/>
    <w:multiLevelType w:val="hybridMultilevel"/>
    <w:tmpl w:val="052603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6138"/>
    <w:multiLevelType w:val="hybridMultilevel"/>
    <w:tmpl w:val="DF38E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78CF"/>
    <w:multiLevelType w:val="hybridMultilevel"/>
    <w:tmpl w:val="F2C4E8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D5355"/>
    <w:multiLevelType w:val="multilevel"/>
    <w:tmpl w:val="5FE8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C7BEB"/>
    <w:multiLevelType w:val="hybridMultilevel"/>
    <w:tmpl w:val="7DB4F4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92C5B"/>
    <w:multiLevelType w:val="hybridMultilevel"/>
    <w:tmpl w:val="D332C90E"/>
    <w:lvl w:ilvl="0" w:tplc="A808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86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7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3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83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8F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0D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1F4F"/>
    <w:multiLevelType w:val="hybridMultilevel"/>
    <w:tmpl w:val="0248DD14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E9BECBE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077C"/>
    <w:multiLevelType w:val="hybridMultilevel"/>
    <w:tmpl w:val="85A20A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2E"/>
    <w:rsid w:val="00007371"/>
    <w:rsid w:val="00035FA5"/>
    <w:rsid w:val="0004357C"/>
    <w:rsid w:val="00053316"/>
    <w:rsid w:val="00063F2F"/>
    <w:rsid w:val="00070520"/>
    <w:rsid w:val="000732A5"/>
    <w:rsid w:val="00087D8B"/>
    <w:rsid w:val="00087EC6"/>
    <w:rsid w:val="000A395D"/>
    <w:rsid w:val="000B2623"/>
    <w:rsid w:val="000B54F9"/>
    <w:rsid w:val="000C309D"/>
    <w:rsid w:val="000C67C1"/>
    <w:rsid w:val="000E3267"/>
    <w:rsid w:val="001217A0"/>
    <w:rsid w:val="0016019C"/>
    <w:rsid w:val="00176CCE"/>
    <w:rsid w:val="00187411"/>
    <w:rsid w:val="001A0258"/>
    <w:rsid w:val="0020391F"/>
    <w:rsid w:val="00211020"/>
    <w:rsid w:val="00241C56"/>
    <w:rsid w:val="00245674"/>
    <w:rsid w:val="0024615E"/>
    <w:rsid w:val="00247EF8"/>
    <w:rsid w:val="0026407A"/>
    <w:rsid w:val="00271990"/>
    <w:rsid w:val="0028163E"/>
    <w:rsid w:val="00284DEA"/>
    <w:rsid w:val="00292DD5"/>
    <w:rsid w:val="002A32DC"/>
    <w:rsid w:val="002C2E50"/>
    <w:rsid w:val="002D2B4F"/>
    <w:rsid w:val="002F7D45"/>
    <w:rsid w:val="003120EC"/>
    <w:rsid w:val="0032248C"/>
    <w:rsid w:val="00346FA2"/>
    <w:rsid w:val="00382470"/>
    <w:rsid w:val="00392360"/>
    <w:rsid w:val="003A5A8F"/>
    <w:rsid w:val="003C6204"/>
    <w:rsid w:val="003E2026"/>
    <w:rsid w:val="003E6D09"/>
    <w:rsid w:val="003F766A"/>
    <w:rsid w:val="003F792F"/>
    <w:rsid w:val="00403E3E"/>
    <w:rsid w:val="0041580E"/>
    <w:rsid w:val="00417E76"/>
    <w:rsid w:val="00423F97"/>
    <w:rsid w:val="00434E84"/>
    <w:rsid w:val="00472247"/>
    <w:rsid w:val="004977C0"/>
    <w:rsid w:val="004C1DD3"/>
    <w:rsid w:val="004C525F"/>
    <w:rsid w:val="004E5A20"/>
    <w:rsid w:val="00516845"/>
    <w:rsid w:val="00520E19"/>
    <w:rsid w:val="0052337E"/>
    <w:rsid w:val="00545EF8"/>
    <w:rsid w:val="00557513"/>
    <w:rsid w:val="00562D39"/>
    <w:rsid w:val="0058300E"/>
    <w:rsid w:val="00590B38"/>
    <w:rsid w:val="005A4A96"/>
    <w:rsid w:val="005B2CFC"/>
    <w:rsid w:val="005E0FB4"/>
    <w:rsid w:val="005E596B"/>
    <w:rsid w:val="00607496"/>
    <w:rsid w:val="0060760C"/>
    <w:rsid w:val="006078A2"/>
    <w:rsid w:val="00630D7A"/>
    <w:rsid w:val="006372B7"/>
    <w:rsid w:val="00682CF3"/>
    <w:rsid w:val="00695291"/>
    <w:rsid w:val="00696DFF"/>
    <w:rsid w:val="006A09C3"/>
    <w:rsid w:val="006A0B4D"/>
    <w:rsid w:val="006A3A14"/>
    <w:rsid w:val="006A78AF"/>
    <w:rsid w:val="006B2FEB"/>
    <w:rsid w:val="006B5A15"/>
    <w:rsid w:val="006C59D2"/>
    <w:rsid w:val="006D10FD"/>
    <w:rsid w:val="006D3E30"/>
    <w:rsid w:val="006F6CCA"/>
    <w:rsid w:val="007810C1"/>
    <w:rsid w:val="007863C7"/>
    <w:rsid w:val="007B0720"/>
    <w:rsid w:val="007D10B3"/>
    <w:rsid w:val="007D678B"/>
    <w:rsid w:val="007E32D5"/>
    <w:rsid w:val="008125D8"/>
    <w:rsid w:val="008145A2"/>
    <w:rsid w:val="0082579C"/>
    <w:rsid w:val="008442AF"/>
    <w:rsid w:val="00852BC2"/>
    <w:rsid w:val="008A1334"/>
    <w:rsid w:val="008A2519"/>
    <w:rsid w:val="008C5DE6"/>
    <w:rsid w:val="008E396E"/>
    <w:rsid w:val="009016F0"/>
    <w:rsid w:val="00955EA5"/>
    <w:rsid w:val="00957AF5"/>
    <w:rsid w:val="009632C1"/>
    <w:rsid w:val="00976984"/>
    <w:rsid w:val="00996B7A"/>
    <w:rsid w:val="009F5C52"/>
    <w:rsid w:val="00A33D95"/>
    <w:rsid w:val="00A652D0"/>
    <w:rsid w:val="00AB6578"/>
    <w:rsid w:val="00AD4A77"/>
    <w:rsid w:val="00AF2ED2"/>
    <w:rsid w:val="00B07B08"/>
    <w:rsid w:val="00B3447D"/>
    <w:rsid w:val="00B444B8"/>
    <w:rsid w:val="00B50F2E"/>
    <w:rsid w:val="00BA0E08"/>
    <w:rsid w:val="00BA660A"/>
    <w:rsid w:val="00BD24C2"/>
    <w:rsid w:val="00BE1D44"/>
    <w:rsid w:val="00BE4DAC"/>
    <w:rsid w:val="00BE5BAE"/>
    <w:rsid w:val="00BF60CD"/>
    <w:rsid w:val="00C02B8E"/>
    <w:rsid w:val="00C1412C"/>
    <w:rsid w:val="00C27053"/>
    <w:rsid w:val="00C5154F"/>
    <w:rsid w:val="00C60A0C"/>
    <w:rsid w:val="00C614B5"/>
    <w:rsid w:val="00C72649"/>
    <w:rsid w:val="00C91C35"/>
    <w:rsid w:val="00CD2131"/>
    <w:rsid w:val="00CF2759"/>
    <w:rsid w:val="00D30712"/>
    <w:rsid w:val="00D83A48"/>
    <w:rsid w:val="00DA7BA0"/>
    <w:rsid w:val="00DB1CFB"/>
    <w:rsid w:val="00DC3202"/>
    <w:rsid w:val="00DC57D5"/>
    <w:rsid w:val="00DD149A"/>
    <w:rsid w:val="00DD704B"/>
    <w:rsid w:val="00DE4F11"/>
    <w:rsid w:val="00E30BF7"/>
    <w:rsid w:val="00E36089"/>
    <w:rsid w:val="00E45634"/>
    <w:rsid w:val="00E50853"/>
    <w:rsid w:val="00E75684"/>
    <w:rsid w:val="00EB06CD"/>
    <w:rsid w:val="00EB2E3A"/>
    <w:rsid w:val="00EC7EA2"/>
    <w:rsid w:val="00F05F1F"/>
    <w:rsid w:val="00F0653E"/>
    <w:rsid w:val="00F2134D"/>
    <w:rsid w:val="00F34E8F"/>
    <w:rsid w:val="00F45886"/>
    <w:rsid w:val="00F5169A"/>
    <w:rsid w:val="00F66731"/>
    <w:rsid w:val="00F75579"/>
    <w:rsid w:val="00F80AAF"/>
    <w:rsid w:val="00F95CDF"/>
    <w:rsid w:val="00FA652F"/>
    <w:rsid w:val="00FB4AAF"/>
    <w:rsid w:val="00FD5D8B"/>
    <w:rsid w:val="00FE4CD8"/>
    <w:rsid w:val="00FE58E3"/>
    <w:rsid w:val="00FF15C6"/>
    <w:rsid w:val="0BCE8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2501E"/>
  <w15:docId w15:val="{604B1EB3-D183-4D54-B1C7-D2155420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E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E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5EF8"/>
    <w:pPr>
      <w:spacing w:after="225" w:line="270" w:lineRule="atLeas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F97"/>
  </w:style>
  <w:style w:type="paragraph" w:styleId="Footer">
    <w:name w:val="footer"/>
    <w:basedOn w:val="Normal"/>
    <w:link w:val="FooterChar"/>
    <w:uiPriority w:val="99"/>
    <w:unhideWhenUsed/>
    <w:rsid w:val="00423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F97"/>
  </w:style>
  <w:style w:type="table" w:styleId="TableGrid">
    <w:name w:val="Table Grid"/>
    <w:basedOn w:val="TableNormal"/>
    <w:uiPriority w:val="39"/>
    <w:rsid w:val="0041580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9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9120">
                                      <w:marLeft w:val="0"/>
                                      <w:marRight w:val="0"/>
                                      <w:marTop w:val="6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eli/2015/act/36/enacted/en/pdf" TargetMode="External"/><Relationship Id="rId13" Type="http://schemas.openxmlformats.org/officeDocument/2006/relationships/hyperlink" Target="file://fs01/livecommon/Governance/Children%20First%20Act%202015/Corporate%20Statement/Procedures%20for%20the%20Safe%20Recruitment%20of%20Staff%20and%20Volunteers%20to%20work%20with%20Children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usla.ie/uploads/content/4214-TUSLA_Guidance_on_Developing_a_CSS_v3.pdf" TargetMode="External"/><Relationship Id="rId17" Type="http://schemas.openxmlformats.org/officeDocument/2006/relationships/hyperlink" Target="https://www.tusla.ie/uploads/content/Children_First_National_Guidance_20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ishstatutebook.ie/eli/2015/act/36/enacted/en/pdf" TargetMode="External"/><Relationship Id="rId20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ie/en/Schools-Colleges/Information/Child-Protection/child_protection_guidelin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ie/en/Schools-Colleges/Information/Child-Protection/child_protection_guidelines.pdf" TargetMode="External"/><Relationship Id="rId10" Type="http://schemas.openxmlformats.org/officeDocument/2006/relationships/hyperlink" Target="http://www.irishstatutebook.ie/eli/2000/act/22/enacted/en/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cya.gov.ie/documents/publications/20171002ChildrenFirst2017.pdf" TargetMode="External"/><Relationship Id="rId14" Type="http://schemas.openxmlformats.org/officeDocument/2006/relationships/hyperlink" Target="file://fs01/livecommon/Governance/Children%20First%20Act%202015/Corporate%20Statement/Procedures%20for%20the%20Management%20of%20Allegations%20or%20Suspicions%20of%20Child%20Abuse%20againsts%20Teachers%20and%20other%20Employees.docx" TargetMode="Externa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5973-CE88-4392-B1D1-99FFA48F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Keyes (Education Officer)</dc:creator>
  <cp:keywords/>
  <dc:description/>
  <cp:lastModifiedBy>Thea Jordan (PAO)</cp:lastModifiedBy>
  <cp:revision>5</cp:revision>
  <cp:lastPrinted>2020-09-17T10:12:00Z</cp:lastPrinted>
  <dcterms:created xsi:type="dcterms:W3CDTF">2020-09-17T10:13:00Z</dcterms:created>
  <dcterms:modified xsi:type="dcterms:W3CDTF">2020-09-30T09:10:00Z</dcterms:modified>
</cp:coreProperties>
</file>