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C84B" w14:textId="77777777" w:rsidR="00A678F4" w:rsidRPr="00027250" w:rsidRDefault="00A678F4" w:rsidP="2D77596B">
      <w:pPr>
        <w:ind w:right="39"/>
        <w:rPr>
          <w:sz w:val="22"/>
          <w:szCs w:val="22"/>
        </w:rPr>
      </w:pPr>
      <w:r w:rsidRPr="52F8C4E0">
        <w:rPr>
          <w:sz w:val="22"/>
          <w:szCs w:val="22"/>
        </w:rPr>
        <w:t xml:space="preserve">Minutes of meeting of Dublin and Dun Laoghaire Education and Training Board held on MSTeams and using conference call. </w:t>
      </w:r>
    </w:p>
    <w:p w14:paraId="7E01992B" w14:textId="77777777" w:rsidR="00A678F4" w:rsidRPr="00027250" w:rsidRDefault="00A678F4" w:rsidP="00A678F4">
      <w:pPr>
        <w:spacing w:line="259" w:lineRule="auto"/>
        <w:rPr>
          <w:rFonts w:cstheme="minorHAnsi"/>
          <w:sz w:val="22"/>
          <w:szCs w:val="22"/>
        </w:rPr>
      </w:pPr>
      <w:r w:rsidRPr="00027250">
        <w:rPr>
          <w:rFonts w:cstheme="minorHAnsi"/>
          <w:sz w:val="22"/>
          <w:szCs w:val="22"/>
        </w:rPr>
        <w:t xml:space="preserve"> </w:t>
      </w:r>
    </w:p>
    <w:p w14:paraId="1E5E021B" w14:textId="364EECAB" w:rsidR="00A678F4" w:rsidRPr="00027250" w:rsidRDefault="006A731B" w:rsidP="00A678F4">
      <w:pPr>
        <w:ind w:right="39"/>
        <w:rPr>
          <w:rFonts w:cstheme="minorHAnsi"/>
          <w:sz w:val="22"/>
          <w:szCs w:val="22"/>
        </w:rPr>
      </w:pPr>
      <w:r>
        <w:rPr>
          <w:rFonts w:cstheme="minorHAnsi"/>
          <w:sz w:val="22"/>
          <w:szCs w:val="22"/>
        </w:rPr>
        <w:t>Meeting: 4:30 pm, 29</w:t>
      </w:r>
      <w:r w:rsidRPr="006A731B">
        <w:rPr>
          <w:rFonts w:cstheme="minorHAnsi"/>
          <w:sz w:val="22"/>
          <w:szCs w:val="22"/>
          <w:vertAlign w:val="superscript"/>
        </w:rPr>
        <w:t>th</w:t>
      </w:r>
      <w:r>
        <w:rPr>
          <w:rFonts w:cstheme="minorHAnsi"/>
          <w:sz w:val="22"/>
          <w:szCs w:val="22"/>
        </w:rPr>
        <w:t xml:space="preserve"> March</w:t>
      </w:r>
      <w:r w:rsidR="00DF1BCC" w:rsidRPr="00027250">
        <w:rPr>
          <w:rFonts w:cstheme="minorHAnsi"/>
          <w:sz w:val="22"/>
          <w:szCs w:val="22"/>
        </w:rPr>
        <w:t xml:space="preserve"> 2021</w:t>
      </w:r>
      <w:r w:rsidR="00A678F4" w:rsidRPr="00027250">
        <w:rPr>
          <w:rFonts w:cstheme="minorHAnsi"/>
          <w:sz w:val="22"/>
          <w:szCs w:val="22"/>
        </w:rPr>
        <w:t xml:space="preserve"> </w:t>
      </w:r>
      <w:bookmarkStart w:id="0" w:name="_GoBack"/>
      <w:bookmarkEnd w:id="0"/>
    </w:p>
    <w:p w14:paraId="17838679" w14:textId="77777777" w:rsidR="00A678F4" w:rsidRPr="00027250" w:rsidRDefault="00A678F4" w:rsidP="00A678F4">
      <w:pPr>
        <w:spacing w:line="259" w:lineRule="auto"/>
        <w:rPr>
          <w:rFonts w:cstheme="minorHAnsi"/>
          <w:sz w:val="22"/>
          <w:szCs w:val="22"/>
        </w:rPr>
      </w:pPr>
      <w:r w:rsidRPr="00027250">
        <w:rPr>
          <w:rFonts w:cstheme="minorHAnsi"/>
          <w:sz w:val="22"/>
          <w:szCs w:val="22"/>
        </w:rPr>
        <w:t xml:space="preserve"> </w:t>
      </w:r>
    </w:p>
    <w:p w14:paraId="2A21C5B7" w14:textId="5317FC4A" w:rsidR="00A678F4" w:rsidRPr="00027250" w:rsidRDefault="00A678F4" w:rsidP="00E56E5B">
      <w:pPr>
        <w:ind w:right="39"/>
        <w:rPr>
          <w:rFonts w:cstheme="minorHAnsi"/>
          <w:sz w:val="22"/>
          <w:szCs w:val="22"/>
        </w:rPr>
      </w:pPr>
      <w:r w:rsidRPr="00027250">
        <w:rPr>
          <w:rFonts w:cstheme="minorHAnsi"/>
          <w:sz w:val="22"/>
          <w:szCs w:val="22"/>
        </w:rPr>
        <w:t>Present: Cllr Kazi Ahmed, Cllr Yvonne Collins, Claire Markey, Cllr Brigid Manton, C</w:t>
      </w:r>
      <w:r w:rsidR="002840F8" w:rsidRPr="00027250">
        <w:rPr>
          <w:rFonts w:cstheme="minorHAnsi"/>
          <w:sz w:val="22"/>
          <w:szCs w:val="22"/>
        </w:rPr>
        <w:t>llr Joe Newman,</w:t>
      </w:r>
      <w:r w:rsidRPr="00027250">
        <w:rPr>
          <w:rFonts w:cstheme="minorHAnsi"/>
          <w:sz w:val="22"/>
          <w:szCs w:val="22"/>
        </w:rPr>
        <w:t xml:space="preserve"> Cllr John Walsh, Brendan O’Halloran, Cllr Cathal Boland, Gerry McGuire, Colm Kilgallon </w:t>
      </w:r>
      <w:r w:rsidR="00DA76D2">
        <w:rPr>
          <w:rFonts w:cstheme="minorHAnsi"/>
          <w:sz w:val="22"/>
          <w:szCs w:val="22"/>
        </w:rPr>
        <w:t xml:space="preserve">Cllr Michael Clark, </w:t>
      </w:r>
      <w:r w:rsidR="001138C0" w:rsidRPr="00027250">
        <w:rPr>
          <w:rFonts w:cstheme="minorHAnsi"/>
          <w:sz w:val="22"/>
          <w:szCs w:val="22"/>
        </w:rPr>
        <w:t>Ken Farrell</w:t>
      </w:r>
      <w:r w:rsidR="002E0B6A" w:rsidRPr="00027250">
        <w:rPr>
          <w:rFonts w:cstheme="minorHAnsi"/>
          <w:sz w:val="22"/>
          <w:szCs w:val="22"/>
        </w:rPr>
        <w:t>, Cllr Peter Kavanagh</w:t>
      </w:r>
      <w:r w:rsidR="005E3832" w:rsidRPr="00027250">
        <w:rPr>
          <w:rFonts w:cstheme="minorHAnsi"/>
          <w:sz w:val="22"/>
          <w:szCs w:val="22"/>
        </w:rPr>
        <w:t xml:space="preserve">, </w:t>
      </w:r>
      <w:r w:rsidR="00E70CD4" w:rsidRPr="00027250">
        <w:rPr>
          <w:rFonts w:cstheme="minorHAnsi"/>
          <w:sz w:val="22"/>
          <w:szCs w:val="22"/>
        </w:rPr>
        <w:t>Cllr Pamela Conroy, Daneve Harris.</w:t>
      </w:r>
    </w:p>
    <w:p w14:paraId="6E10D91E" w14:textId="282FF8B4" w:rsidR="00A678F4" w:rsidRPr="00027250" w:rsidRDefault="00A678F4" w:rsidP="00A678F4">
      <w:pPr>
        <w:spacing w:line="259" w:lineRule="auto"/>
        <w:rPr>
          <w:rFonts w:cstheme="minorHAnsi"/>
          <w:sz w:val="22"/>
          <w:szCs w:val="22"/>
        </w:rPr>
      </w:pPr>
      <w:r w:rsidRPr="00027250">
        <w:rPr>
          <w:rFonts w:cstheme="minorHAnsi"/>
          <w:sz w:val="22"/>
          <w:szCs w:val="22"/>
        </w:rPr>
        <w:t xml:space="preserve"> </w:t>
      </w:r>
    </w:p>
    <w:p w14:paraId="17664BB6" w14:textId="2D499B0B" w:rsidR="00A678F4" w:rsidRPr="00027250" w:rsidRDefault="00DA76D2" w:rsidP="00A678F4">
      <w:pPr>
        <w:spacing w:line="259" w:lineRule="auto"/>
        <w:rPr>
          <w:rFonts w:cstheme="minorHAnsi"/>
          <w:sz w:val="22"/>
          <w:szCs w:val="22"/>
        </w:rPr>
      </w:pPr>
      <w:r>
        <w:rPr>
          <w:rFonts w:cstheme="minorHAnsi"/>
          <w:sz w:val="22"/>
          <w:szCs w:val="22"/>
        </w:rPr>
        <w:t xml:space="preserve">Apologies: </w:t>
      </w:r>
      <w:r w:rsidRPr="00027250">
        <w:rPr>
          <w:rFonts w:cstheme="minorHAnsi"/>
          <w:sz w:val="22"/>
          <w:szCs w:val="22"/>
        </w:rPr>
        <w:t>Cllr Una Power</w:t>
      </w:r>
      <w:r>
        <w:rPr>
          <w:rFonts w:cstheme="minorHAnsi"/>
          <w:sz w:val="22"/>
          <w:szCs w:val="22"/>
        </w:rPr>
        <w:t>, Paul McNally</w:t>
      </w:r>
    </w:p>
    <w:p w14:paraId="56E95971" w14:textId="77777777" w:rsidR="002840F8" w:rsidRPr="00027250" w:rsidRDefault="002840F8" w:rsidP="00A678F4">
      <w:pPr>
        <w:spacing w:line="259" w:lineRule="auto"/>
        <w:rPr>
          <w:rFonts w:cstheme="minorHAnsi"/>
          <w:sz w:val="22"/>
          <w:szCs w:val="22"/>
        </w:rPr>
      </w:pPr>
    </w:p>
    <w:p w14:paraId="43DE5368" w14:textId="0E167C0B" w:rsidR="00A678F4" w:rsidRPr="00027250" w:rsidRDefault="00A678F4" w:rsidP="00E56E5B">
      <w:pPr>
        <w:ind w:right="39"/>
        <w:rPr>
          <w:rFonts w:cstheme="minorHAnsi"/>
          <w:sz w:val="22"/>
          <w:szCs w:val="22"/>
        </w:rPr>
      </w:pPr>
      <w:r w:rsidRPr="00027250">
        <w:rPr>
          <w:rFonts w:cstheme="minorHAnsi"/>
          <w:sz w:val="22"/>
          <w:szCs w:val="22"/>
        </w:rPr>
        <w:t xml:space="preserve">In Attendance: </w:t>
      </w:r>
      <w:proofErr w:type="spellStart"/>
      <w:r w:rsidRPr="00027250">
        <w:rPr>
          <w:rFonts w:cstheme="minorHAnsi"/>
          <w:sz w:val="22"/>
          <w:szCs w:val="22"/>
        </w:rPr>
        <w:t>Caitríona</w:t>
      </w:r>
      <w:proofErr w:type="spellEnd"/>
      <w:r w:rsidRPr="00027250">
        <w:rPr>
          <w:rFonts w:cstheme="minorHAnsi"/>
          <w:sz w:val="22"/>
          <w:szCs w:val="22"/>
        </w:rPr>
        <w:t xml:space="preserve"> Murphy, CEO; Debbie Howlett, Director of Organisation Support and Development; Thea Jordan, Public Affairs Of</w:t>
      </w:r>
      <w:r w:rsidR="00274E69" w:rsidRPr="00027250">
        <w:rPr>
          <w:rFonts w:cstheme="minorHAnsi"/>
          <w:sz w:val="22"/>
          <w:szCs w:val="22"/>
        </w:rPr>
        <w:t>ficer;</w:t>
      </w:r>
      <w:r w:rsidRPr="00027250">
        <w:rPr>
          <w:rFonts w:cstheme="minorHAnsi"/>
          <w:sz w:val="22"/>
          <w:szCs w:val="22"/>
        </w:rPr>
        <w:t xml:space="preserve"> </w:t>
      </w:r>
      <w:r w:rsidR="007D24A1">
        <w:rPr>
          <w:rFonts w:cstheme="minorHAnsi"/>
          <w:sz w:val="22"/>
          <w:szCs w:val="22"/>
        </w:rPr>
        <w:t xml:space="preserve">Adrian Flynn, Director of Schools, </w:t>
      </w:r>
      <w:r w:rsidRPr="00027250">
        <w:rPr>
          <w:rFonts w:cstheme="minorHAnsi"/>
          <w:sz w:val="22"/>
          <w:szCs w:val="22"/>
        </w:rPr>
        <w:t>Nichola Spokes, Director of Schools, Trevor Moore, Director of Further Educa</w:t>
      </w:r>
      <w:r w:rsidR="00274E69" w:rsidRPr="00027250">
        <w:rPr>
          <w:rFonts w:cstheme="minorHAnsi"/>
          <w:sz w:val="22"/>
          <w:szCs w:val="22"/>
        </w:rPr>
        <w:t xml:space="preserve">tion </w:t>
      </w:r>
      <w:r w:rsidR="007D24A1">
        <w:rPr>
          <w:rFonts w:cstheme="minorHAnsi"/>
          <w:sz w:val="22"/>
          <w:szCs w:val="22"/>
        </w:rPr>
        <w:t>and Training, Allen Buckley, APO Finance, Gillian Doherty,</w:t>
      </w:r>
      <w:r w:rsidR="004642D1">
        <w:rPr>
          <w:rFonts w:cstheme="minorHAnsi"/>
          <w:sz w:val="22"/>
          <w:szCs w:val="22"/>
        </w:rPr>
        <w:t xml:space="preserve"> Chairperson Audit &amp; Risk Committee,</w:t>
      </w:r>
      <w:r w:rsidR="007D24A1">
        <w:rPr>
          <w:rFonts w:cstheme="minorHAnsi"/>
          <w:sz w:val="22"/>
          <w:szCs w:val="22"/>
        </w:rPr>
        <w:t xml:space="preserve"> </w:t>
      </w:r>
      <w:r w:rsidRPr="00027250">
        <w:rPr>
          <w:rFonts w:cstheme="minorHAnsi"/>
          <w:sz w:val="22"/>
          <w:szCs w:val="22"/>
        </w:rPr>
        <w:t xml:space="preserve">Emma Maloney, PA to SMT.  </w:t>
      </w:r>
    </w:p>
    <w:p w14:paraId="4332834A" w14:textId="77777777" w:rsidR="00A678F4" w:rsidRPr="00027250" w:rsidRDefault="00A678F4" w:rsidP="00A678F4">
      <w:pPr>
        <w:spacing w:line="259" w:lineRule="auto"/>
        <w:rPr>
          <w:rFonts w:cstheme="minorHAnsi"/>
          <w:sz w:val="22"/>
          <w:szCs w:val="22"/>
        </w:rPr>
      </w:pPr>
      <w:r w:rsidRPr="00027250">
        <w:rPr>
          <w:rFonts w:cstheme="minorHAnsi"/>
          <w:sz w:val="22"/>
          <w:szCs w:val="22"/>
        </w:rPr>
        <w:t xml:space="preserve"> </w:t>
      </w:r>
    </w:p>
    <w:p w14:paraId="3482324E" w14:textId="602BBBF0" w:rsidR="00A678F4" w:rsidRPr="00027250" w:rsidRDefault="00A678F4" w:rsidP="1BA7AEFA">
      <w:pPr>
        <w:spacing w:line="259" w:lineRule="auto"/>
        <w:rPr>
          <w:sz w:val="22"/>
          <w:szCs w:val="22"/>
        </w:rPr>
      </w:pPr>
      <w:r w:rsidRPr="1BA7AEFA">
        <w:rPr>
          <w:sz w:val="22"/>
          <w:szCs w:val="22"/>
        </w:rPr>
        <w:t xml:space="preserve">  </w:t>
      </w:r>
    </w:p>
    <w:p w14:paraId="4125D9BE" w14:textId="62AF9F73" w:rsidR="009337E3" w:rsidRPr="00027250" w:rsidRDefault="00481288" w:rsidP="00A678F4">
      <w:pPr>
        <w:pStyle w:val="ListParagraph"/>
        <w:numPr>
          <w:ilvl w:val="0"/>
          <w:numId w:val="1"/>
        </w:numPr>
        <w:ind w:left="426" w:right="39"/>
        <w:rPr>
          <w:rFonts w:cstheme="minorHAnsi"/>
        </w:rPr>
      </w:pPr>
      <w:r>
        <w:rPr>
          <w:rFonts w:cstheme="minorHAnsi"/>
        </w:rPr>
        <w:t>Apologies &amp; Condolences</w:t>
      </w:r>
    </w:p>
    <w:p w14:paraId="40B6A139" w14:textId="7CA44A06" w:rsidR="00481288" w:rsidRPr="00027250" w:rsidRDefault="00481288" w:rsidP="00481288">
      <w:pPr>
        <w:pStyle w:val="ListParagraph"/>
        <w:numPr>
          <w:ilvl w:val="0"/>
          <w:numId w:val="1"/>
        </w:numPr>
        <w:ind w:left="426" w:right="39"/>
        <w:rPr>
          <w:rFonts w:cstheme="minorHAnsi"/>
        </w:rPr>
      </w:pPr>
      <w:r w:rsidRPr="00027250">
        <w:rPr>
          <w:rFonts w:cstheme="minorHAnsi"/>
        </w:rPr>
        <w:t>Declaration of Conflict</w:t>
      </w:r>
      <w:r w:rsidR="00B040AA">
        <w:rPr>
          <w:rFonts w:cstheme="minorHAnsi"/>
        </w:rPr>
        <w:t>s</w:t>
      </w:r>
      <w:r w:rsidRPr="00027250">
        <w:rPr>
          <w:rFonts w:cstheme="minorHAnsi"/>
        </w:rPr>
        <w:t xml:space="preserve"> of Interest</w:t>
      </w:r>
    </w:p>
    <w:p w14:paraId="01D0BC6C" w14:textId="64EC2B31" w:rsidR="00A678F4" w:rsidRPr="00481288" w:rsidRDefault="00481288" w:rsidP="00481288">
      <w:pPr>
        <w:pStyle w:val="ListParagraph"/>
        <w:numPr>
          <w:ilvl w:val="0"/>
          <w:numId w:val="1"/>
        </w:numPr>
        <w:ind w:left="426" w:right="39"/>
        <w:rPr>
          <w:rFonts w:cstheme="minorHAnsi"/>
        </w:rPr>
      </w:pPr>
      <w:r>
        <w:rPr>
          <w:rFonts w:cstheme="minorHAnsi"/>
        </w:rPr>
        <w:t>Matters for the Resolution of the Board</w:t>
      </w:r>
    </w:p>
    <w:p w14:paraId="44E48553" w14:textId="3677C4BA" w:rsidR="00A678F4" w:rsidRPr="00481288" w:rsidRDefault="00481288" w:rsidP="00481288">
      <w:pPr>
        <w:pStyle w:val="ListParagraph"/>
        <w:numPr>
          <w:ilvl w:val="0"/>
          <w:numId w:val="1"/>
        </w:numPr>
        <w:ind w:left="426" w:right="39"/>
        <w:rPr>
          <w:rFonts w:cstheme="minorHAnsi"/>
        </w:rPr>
      </w:pPr>
      <w:r>
        <w:rPr>
          <w:rFonts w:cstheme="minorHAnsi"/>
        </w:rPr>
        <w:t>Matters for noting by the Board</w:t>
      </w:r>
    </w:p>
    <w:p w14:paraId="7D9A0BE2" w14:textId="08FF5880" w:rsidR="00A768A0" w:rsidRPr="00027250" w:rsidRDefault="00481288" w:rsidP="00A678F4">
      <w:pPr>
        <w:pStyle w:val="ListParagraph"/>
        <w:numPr>
          <w:ilvl w:val="0"/>
          <w:numId w:val="1"/>
        </w:numPr>
        <w:ind w:left="426" w:right="39"/>
        <w:rPr>
          <w:rFonts w:cstheme="minorHAnsi"/>
        </w:rPr>
      </w:pPr>
      <w:r>
        <w:rPr>
          <w:rFonts w:cstheme="minorHAnsi"/>
        </w:rPr>
        <w:t>Matters Submitted by the Executive</w:t>
      </w:r>
    </w:p>
    <w:p w14:paraId="323B7363" w14:textId="709E1DA4" w:rsidR="006D5FD4" w:rsidRPr="00481288" w:rsidRDefault="00481288" w:rsidP="00481288">
      <w:pPr>
        <w:pStyle w:val="ListParagraph"/>
        <w:numPr>
          <w:ilvl w:val="0"/>
          <w:numId w:val="1"/>
        </w:numPr>
        <w:ind w:left="426" w:right="39"/>
        <w:rPr>
          <w:rFonts w:cstheme="minorHAnsi"/>
        </w:rPr>
      </w:pPr>
      <w:r>
        <w:rPr>
          <w:rFonts w:cstheme="minorHAnsi"/>
        </w:rPr>
        <w:t>Matters submitted by the Board/Committees of the Board</w:t>
      </w:r>
    </w:p>
    <w:p w14:paraId="6BBDB09F" w14:textId="3360EACC" w:rsidR="002D0BEE" w:rsidRPr="00027250" w:rsidRDefault="00481288" w:rsidP="00A768A0">
      <w:pPr>
        <w:pStyle w:val="ListParagraph"/>
        <w:numPr>
          <w:ilvl w:val="0"/>
          <w:numId w:val="1"/>
        </w:numPr>
        <w:ind w:left="426" w:right="39"/>
        <w:rPr>
          <w:rFonts w:cstheme="minorHAnsi"/>
        </w:rPr>
      </w:pPr>
      <w:r>
        <w:rPr>
          <w:rFonts w:cstheme="minorHAnsi"/>
        </w:rPr>
        <w:t xml:space="preserve">Next meeting </w:t>
      </w:r>
    </w:p>
    <w:p w14:paraId="365BB54D" w14:textId="77777777" w:rsidR="00A768A0" w:rsidRPr="00027250" w:rsidRDefault="00A768A0" w:rsidP="00A768A0">
      <w:pPr>
        <w:ind w:right="39"/>
        <w:rPr>
          <w:rFonts w:cstheme="minorHAnsi"/>
          <w:sz w:val="22"/>
          <w:szCs w:val="22"/>
        </w:rPr>
      </w:pPr>
    </w:p>
    <w:p w14:paraId="2433B9D6" w14:textId="6F6D09A7" w:rsidR="00A678F4" w:rsidRPr="00027250" w:rsidRDefault="00A678F4" w:rsidP="00A678F4">
      <w:pPr>
        <w:rPr>
          <w:rFonts w:cstheme="minorHAnsi"/>
          <w:sz w:val="22"/>
          <w:szCs w:val="22"/>
        </w:rPr>
      </w:pPr>
    </w:p>
    <w:p w14:paraId="69666C6D" w14:textId="0700CDC4" w:rsidR="00A678F4" w:rsidRPr="00027250" w:rsidRDefault="00A678F4" w:rsidP="00A678F4">
      <w:pPr>
        <w:ind w:left="-5" w:right="39"/>
        <w:rPr>
          <w:rFonts w:cstheme="minorHAnsi"/>
          <w:sz w:val="22"/>
          <w:szCs w:val="22"/>
        </w:rPr>
      </w:pPr>
      <w:r w:rsidRPr="00027250">
        <w:rPr>
          <w:rFonts w:cstheme="minorHAnsi"/>
          <w:sz w:val="22"/>
          <w:szCs w:val="22"/>
        </w:rPr>
        <w:t xml:space="preserve">Welcome </w:t>
      </w:r>
    </w:p>
    <w:p w14:paraId="44E290ED" w14:textId="70D0622A" w:rsidR="004966C9" w:rsidRPr="00027250" w:rsidRDefault="00514DF6" w:rsidP="00A678F4">
      <w:pPr>
        <w:ind w:left="-5" w:right="39"/>
        <w:rPr>
          <w:rFonts w:cstheme="minorHAnsi"/>
          <w:sz w:val="22"/>
          <w:szCs w:val="22"/>
        </w:rPr>
      </w:pPr>
      <w:r w:rsidRPr="00027250">
        <w:rPr>
          <w:rFonts w:cstheme="minorHAnsi"/>
          <w:sz w:val="22"/>
          <w:szCs w:val="22"/>
        </w:rPr>
        <w:t xml:space="preserve">The </w:t>
      </w:r>
      <w:proofErr w:type="spellStart"/>
      <w:r w:rsidR="004966C9" w:rsidRPr="00027250">
        <w:rPr>
          <w:rFonts w:cstheme="minorHAnsi"/>
          <w:sz w:val="22"/>
          <w:szCs w:val="22"/>
        </w:rPr>
        <w:t>Cathaoirleach</w:t>
      </w:r>
      <w:proofErr w:type="spellEnd"/>
      <w:r w:rsidR="000D6101" w:rsidRPr="00027250">
        <w:rPr>
          <w:rFonts w:cstheme="minorHAnsi"/>
          <w:sz w:val="22"/>
          <w:szCs w:val="22"/>
        </w:rPr>
        <w:t>,</w:t>
      </w:r>
      <w:r w:rsidRPr="00027250">
        <w:rPr>
          <w:rFonts w:cstheme="minorHAnsi"/>
          <w:sz w:val="22"/>
          <w:szCs w:val="22"/>
        </w:rPr>
        <w:t xml:space="preserve"> Daneve Harris</w:t>
      </w:r>
      <w:r w:rsidR="000D6101" w:rsidRPr="00027250">
        <w:rPr>
          <w:rFonts w:cstheme="minorHAnsi"/>
          <w:sz w:val="22"/>
          <w:szCs w:val="22"/>
        </w:rPr>
        <w:t>,</w:t>
      </w:r>
      <w:r w:rsidR="004966C9" w:rsidRPr="00027250">
        <w:rPr>
          <w:rFonts w:cstheme="minorHAnsi"/>
          <w:sz w:val="22"/>
          <w:szCs w:val="22"/>
        </w:rPr>
        <w:t xml:space="preserve"> welcomed everyone to the meeting </w:t>
      </w:r>
    </w:p>
    <w:p w14:paraId="54EB177B" w14:textId="1FC28790" w:rsidR="009566E7" w:rsidRPr="00027250" w:rsidRDefault="009566E7" w:rsidP="00A6490A">
      <w:pPr>
        <w:ind w:right="39"/>
        <w:rPr>
          <w:rFonts w:cstheme="minorHAnsi"/>
          <w:sz w:val="22"/>
          <w:szCs w:val="22"/>
        </w:rPr>
      </w:pPr>
    </w:p>
    <w:p w14:paraId="5EA8F99B" w14:textId="72CA45F7" w:rsidR="0072138D" w:rsidRPr="00027250" w:rsidRDefault="0072138D" w:rsidP="0072138D">
      <w:pPr>
        <w:ind w:left="-5" w:right="39"/>
        <w:rPr>
          <w:rFonts w:cstheme="minorHAnsi"/>
          <w:sz w:val="22"/>
          <w:szCs w:val="22"/>
        </w:rPr>
      </w:pPr>
      <w:r w:rsidRPr="00027250">
        <w:rPr>
          <w:rFonts w:cstheme="minorHAnsi"/>
          <w:sz w:val="22"/>
          <w:szCs w:val="22"/>
        </w:rPr>
        <w:t xml:space="preserve">Condolences </w:t>
      </w:r>
    </w:p>
    <w:p w14:paraId="137C91D8" w14:textId="56E87A84" w:rsidR="0072138D" w:rsidRDefault="0072138D" w:rsidP="0072138D">
      <w:pPr>
        <w:ind w:left="-5" w:right="39"/>
        <w:rPr>
          <w:rFonts w:cstheme="minorHAnsi"/>
          <w:sz w:val="22"/>
          <w:szCs w:val="22"/>
        </w:rPr>
      </w:pPr>
      <w:r w:rsidRPr="00027250">
        <w:rPr>
          <w:rFonts w:cstheme="minorHAnsi"/>
          <w:sz w:val="22"/>
          <w:szCs w:val="22"/>
        </w:rPr>
        <w:t xml:space="preserve">Votes of Sympathy were expressed to the following: </w:t>
      </w:r>
    </w:p>
    <w:p w14:paraId="2FB0F2E5" w14:textId="77777777" w:rsidR="00343709" w:rsidRPr="00027250" w:rsidRDefault="00343709" w:rsidP="0072138D">
      <w:pPr>
        <w:ind w:left="-5" w:right="39"/>
        <w:rPr>
          <w:rFonts w:cstheme="minorHAnsi"/>
          <w:sz w:val="22"/>
          <w:szCs w:val="22"/>
        </w:rPr>
      </w:pPr>
    </w:p>
    <w:p w14:paraId="449986F6" w14:textId="77777777" w:rsidR="006D782A" w:rsidRDefault="006D782A" w:rsidP="006D782A">
      <w:pPr>
        <w:pStyle w:val="paragraph"/>
        <w:textAlignment w:val="baseline"/>
        <w:rPr>
          <w:rFonts w:ascii="Segoe UI" w:eastAsiaTheme="minorHAnsi" w:hAnsi="Segoe UI" w:cs="Segoe UI"/>
          <w:sz w:val="18"/>
          <w:szCs w:val="18"/>
        </w:rPr>
      </w:pPr>
      <w:r>
        <w:rPr>
          <w:rStyle w:val="normaltextrun"/>
          <w:rFonts w:ascii="Calibri" w:hAnsi="Calibri" w:cs="Calibri"/>
          <w:sz w:val="22"/>
          <w:szCs w:val="22"/>
          <w:lang w:val="en-US"/>
        </w:rPr>
        <w:t>To our colleague in Head Office, Mary Kenny, on the passing of her father, Jim Kenny.</w:t>
      </w:r>
      <w:r>
        <w:rPr>
          <w:rStyle w:val="eop"/>
          <w:rFonts w:ascii="Calibri" w:hAnsi="Calibri" w:cs="Calibri"/>
          <w:sz w:val="22"/>
          <w:szCs w:val="22"/>
        </w:rPr>
        <w:t> </w:t>
      </w:r>
    </w:p>
    <w:p w14:paraId="0AF49D5F" w14:textId="6032865E" w:rsidR="006D782A" w:rsidRDefault="006D782A" w:rsidP="006D782A">
      <w:pPr>
        <w:pStyle w:val="paragraph"/>
        <w:textAlignment w:val="baseline"/>
        <w:rPr>
          <w:rFonts w:ascii="Segoe UI" w:hAnsi="Segoe UI" w:cs="Segoe UI"/>
          <w:sz w:val="18"/>
          <w:szCs w:val="18"/>
        </w:rPr>
      </w:pPr>
      <w:r>
        <w:rPr>
          <w:rStyle w:val="normaltextrun"/>
          <w:rFonts w:ascii="Calibri" w:hAnsi="Calibri" w:cs="Calibri"/>
          <w:sz w:val="22"/>
          <w:szCs w:val="22"/>
          <w:lang w:val="en-US"/>
        </w:rPr>
        <w:t>Teresa McHale, Dun Laoghaire Adult Education, on the passing of her brother, Bill McHale. </w:t>
      </w:r>
      <w:r>
        <w:rPr>
          <w:rStyle w:val="eop"/>
          <w:rFonts w:ascii="Calibri" w:hAnsi="Calibri" w:cs="Calibri"/>
          <w:sz w:val="22"/>
          <w:szCs w:val="22"/>
        </w:rPr>
        <w:t> </w:t>
      </w:r>
    </w:p>
    <w:p w14:paraId="089C666F" w14:textId="50647532" w:rsidR="008934E0" w:rsidRPr="00027250" w:rsidRDefault="00DB1992" w:rsidP="00A678F4">
      <w:pPr>
        <w:ind w:left="-5" w:right="39"/>
        <w:rPr>
          <w:rFonts w:cstheme="minorHAnsi"/>
          <w:sz w:val="22"/>
          <w:szCs w:val="22"/>
        </w:rPr>
      </w:pPr>
      <w:r>
        <w:rPr>
          <w:rFonts w:cstheme="minorHAnsi"/>
          <w:sz w:val="22"/>
          <w:szCs w:val="22"/>
        </w:rPr>
        <w:t>A minute</w:t>
      </w:r>
      <w:r w:rsidR="008934E0" w:rsidRPr="00027250">
        <w:rPr>
          <w:rFonts w:cstheme="minorHAnsi"/>
          <w:sz w:val="22"/>
          <w:szCs w:val="22"/>
        </w:rPr>
        <w:t xml:space="preserve"> silence was observed.</w:t>
      </w:r>
    </w:p>
    <w:p w14:paraId="36CA8850" w14:textId="77777777" w:rsidR="00AC3C28" w:rsidRPr="00027250" w:rsidRDefault="00AC3C28" w:rsidP="00AC3C28">
      <w:pPr>
        <w:ind w:left="-5" w:right="39"/>
        <w:rPr>
          <w:rFonts w:cstheme="minorHAnsi"/>
          <w:sz w:val="22"/>
          <w:szCs w:val="22"/>
        </w:rPr>
      </w:pPr>
    </w:p>
    <w:p w14:paraId="311B4481" w14:textId="0B8A7064" w:rsidR="00F37136" w:rsidRPr="00027250" w:rsidRDefault="00F37136" w:rsidP="00CC209F">
      <w:pPr>
        <w:ind w:right="39"/>
        <w:rPr>
          <w:rFonts w:cstheme="minorHAnsi"/>
          <w:sz w:val="22"/>
          <w:szCs w:val="22"/>
        </w:rPr>
      </w:pPr>
    </w:p>
    <w:p w14:paraId="730A7D4D" w14:textId="2FF3220F" w:rsidR="002D524B" w:rsidRPr="009F0DF7" w:rsidRDefault="00451B19" w:rsidP="009F0DF7">
      <w:pPr>
        <w:pStyle w:val="ListParagraph"/>
        <w:numPr>
          <w:ilvl w:val="0"/>
          <w:numId w:val="26"/>
        </w:numPr>
        <w:ind w:right="39"/>
        <w:rPr>
          <w:rFonts w:cstheme="minorHAnsi"/>
          <w:b/>
        </w:rPr>
      </w:pPr>
      <w:r>
        <w:rPr>
          <w:rFonts w:cstheme="minorHAnsi"/>
          <w:b/>
        </w:rPr>
        <w:t>Apologies/Condolences were noted</w:t>
      </w:r>
    </w:p>
    <w:p w14:paraId="128C333E" w14:textId="77777777" w:rsidR="002D524B" w:rsidRPr="00027250" w:rsidRDefault="002D524B" w:rsidP="002D524B">
      <w:pPr>
        <w:pStyle w:val="ListParagraph"/>
        <w:ind w:left="360" w:right="39"/>
        <w:rPr>
          <w:rFonts w:cstheme="minorHAnsi"/>
        </w:rPr>
      </w:pPr>
    </w:p>
    <w:p w14:paraId="7415DB60" w14:textId="77777777" w:rsidR="009F0DF7" w:rsidRPr="00027250" w:rsidRDefault="009F0DF7" w:rsidP="009F0DF7">
      <w:pPr>
        <w:pStyle w:val="ListParagraph"/>
        <w:numPr>
          <w:ilvl w:val="0"/>
          <w:numId w:val="26"/>
        </w:numPr>
        <w:ind w:right="39"/>
        <w:rPr>
          <w:rFonts w:cstheme="minorHAnsi"/>
          <w:b/>
        </w:rPr>
      </w:pPr>
      <w:r w:rsidRPr="00027250">
        <w:rPr>
          <w:rFonts w:cstheme="minorHAnsi"/>
          <w:b/>
        </w:rPr>
        <w:t>Declaration of Conflict of Interest</w:t>
      </w:r>
    </w:p>
    <w:p w14:paraId="30457ED7" w14:textId="59065EE7" w:rsidR="00BC320D" w:rsidRDefault="009F0DF7" w:rsidP="009F0DF7">
      <w:pPr>
        <w:pStyle w:val="ListParagraph"/>
        <w:ind w:left="355" w:right="39"/>
        <w:rPr>
          <w:rFonts w:cstheme="minorHAnsi"/>
        </w:rPr>
      </w:pPr>
      <w:r w:rsidRPr="00027250">
        <w:rPr>
          <w:rFonts w:cstheme="minorHAnsi"/>
        </w:rPr>
        <w:t>No conflicts were declared</w:t>
      </w:r>
    </w:p>
    <w:p w14:paraId="6473B50F" w14:textId="77777777" w:rsidR="00CC209F" w:rsidRPr="00481288" w:rsidRDefault="00CC209F" w:rsidP="009F0DF7">
      <w:pPr>
        <w:pStyle w:val="ListParagraph"/>
        <w:ind w:left="355" w:right="39"/>
        <w:rPr>
          <w:rFonts w:cstheme="minorHAnsi"/>
        </w:rPr>
      </w:pPr>
    </w:p>
    <w:p w14:paraId="7E982B9A" w14:textId="77777777" w:rsidR="009F0DF7" w:rsidRPr="00412E6D" w:rsidRDefault="009F0DF7" w:rsidP="6CB8FA71">
      <w:pPr>
        <w:pStyle w:val="ListParagraph"/>
        <w:numPr>
          <w:ilvl w:val="0"/>
          <w:numId w:val="26"/>
        </w:numPr>
        <w:ind w:right="39"/>
        <w:rPr>
          <w:b/>
          <w:bCs/>
        </w:rPr>
      </w:pPr>
      <w:r w:rsidRPr="6CB8FA71">
        <w:rPr>
          <w:b/>
          <w:bCs/>
        </w:rPr>
        <w:t xml:space="preserve">Matters for the Resolution of the Board </w:t>
      </w:r>
    </w:p>
    <w:p w14:paraId="44843FFA" w14:textId="77777777" w:rsidR="6BAFDE47" w:rsidRDefault="6BAFDE47" w:rsidP="6CB8FA71">
      <w:pPr>
        <w:pStyle w:val="ListParagraph"/>
        <w:ind w:left="355" w:right="39"/>
      </w:pPr>
      <w:r w:rsidRPr="6CB8FA71">
        <w:t>Gerry McGuire was appointed as Deputy</w:t>
      </w:r>
      <w:r w:rsidRPr="6CB8FA71">
        <w:rPr>
          <w:b/>
          <w:bCs/>
        </w:rPr>
        <w:t xml:space="preserve"> </w:t>
      </w:r>
      <w:r w:rsidRPr="6CB8FA71">
        <w:t>Chairperson until September 2021.</w:t>
      </w:r>
    </w:p>
    <w:p w14:paraId="3A07CFEF" w14:textId="77777777" w:rsidR="6BAFDE47" w:rsidRDefault="6BAFDE47" w:rsidP="008E7A2D">
      <w:pPr>
        <w:pStyle w:val="ListParagraph"/>
        <w:spacing w:after="0" w:line="240" w:lineRule="auto"/>
        <w:ind w:left="355" w:right="40"/>
        <w:rPr>
          <w:b/>
          <w:bCs/>
        </w:rPr>
      </w:pPr>
      <w:r w:rsidRPr="6CB8FA71">
        <w:rPr>
          <w:b/>
          <w:bCs/>
        </w:rPr>
        <w:t xml:space="preserve">Proposed: Cllr John Walsh </w:t>
      </w:r>
    </w:p>
    <w:p w14:paraId="446AB377" w14:textId="09610EEB" w:rsidR="6BAFDE47" w:rsidRPr="008E7A2D" w:rsidRDefault="6BAFDE47" w:rsidP="008E7A2D">
      <w:pPr>
        <w:ind w:right="40" w:firstLine="355"/>
        <w:rPr>
          <w:rFonts w:eastAsiaTheme="minorHAnsi"/>
          <w:b/>
          <w:bCs/>
          <w:sz w:val="22"/>
          <w:szCs w:val="22"/>
          <w:lang w:val="en-IE" w:eastAsia="en-US"/>
        </w:rPr>
      </w:pPr>
      <w:r w:rsidRPr="008E7A2D">
        <w:rPr>
          <w:rFonts w:eastAsiaTheme="minorHAnsi"/>
          <w:b/>
          <w:bCs/>
          <w:sz w:val="22"/>
          <w:szCs w:val="22"/>
          <w:lang w:val="en-IE" w:eastAsia="en-US"/>
        </w:rPr>
        <w:t>Seconded Cllr Joe Newman</w:t>
      </w:r>
    </w:p>
    <w:p w14:paraId="6B861646" w14:textId="77777777" w:rsidR="008E7A2D" w:rsidRPr="008E7A2D" w:rsidRDefault="008E7A2D" w:rsidP="008E7A2D">
      <w:pPr>
        <w:ind w:right="40" w:firstLine="355"/>
        <w:rPr>
          <w:rFonts w:eastAsiaTheme="minorHAnsi"/>
          <w:b/>
          <w:bCs/>
          <w:sz w:val="22"/>
          <w:szCs w:val="22"/>
          <w:lang w:val="en-IE" w:eastAsia="en-US"/>
        </w:rPr>
      </w:pPr>
    </w:p>
    <w:p w14:paraId="15BCD905" w14:textId="474A8770" w:rsidR="00BC320D" w:rsidRPr="009F0DF7" w:rsidRDefault="00BC320D" w:rsidP="009F0DF7">
      <w:pPr>
        <w:pStyle w:val="ListParagraph"/>
        <w:ind w:left="355" w:right="39"/>
        <w:rPr>
          <w:rFonts w:cstheme="minorHAnsi"/>
        </w:rPr>
      </w:pPr>
      <w:r w:rsidRPr="009F0DF7">
        <w:rPr>
          <w:rFonts w:cstheme="minorHAnsi"/>
          <w:b/>
        </w:rPr>
        <w:t>Minutes</w:t>
      </w:r>
      <w:r w:rsidR="00F43E93">
        <w:rPr>
          <w:rFonts w:cstheme="minorHAnsi"/>
          <w:b/>
        </w:rPr>
        <w:t>:</w:t>
      </w:r>
      <w:r w:rsidRPr="009F0DF7">
        <w:rPr>
          <w:rFonts w:cstheme="minorHAnsi"/>
        </w:rPr>
        <w:t xml:space="preserve"> minutes of previous meeting </w:t>
      </w:r>
      <w:r w:rsidR="00D76596">
        <w:rPr>
          <w:rFonts w:cstheme="minorHAnsi"/>
        </w:rPr>
        <w:t>held on 23</w:t>
      </w:r>
      <w:r w:rsidR="00D76596" w:rsidRPr="00D76596">
        <w:rPr>
          <w:rFonts w:cstheme="minorHAnsi"/>
          <w:vertAlign w:val="superscript"/>
        </w:rPr>
        <w:t>rd</w:t>
      </w:r>
      <w:r w:rsidR="00D76596">
        <w:rPr>
          <w:rFonts w:cstheme="minorHAnsi"/>
        </w:rPr>
        <w:t xml:space="preserve"> </w:t>
      </w:r>
      <w:r w:rsidRPr="009F0DF7">
        <w:rPr>
          <w:rFonts w:cstheme="minorHAnsi"/>
        </w:rPr>
        <w:t xml:space="preserve">February were </w:t>
      </w:r>
      <w:r w:rsidR="00C41619">
        <w:rPr>
          <w:rFonts w:cstheme="minorHAnsi"/>
        </w:rPr>
        <w:t>deferred</w:t>
      </w:r>
      <w:r w:rsidR="006E3D0E">
        <w:rPr>
          <w:rFonts w:cstheme="minorHAnsi"/>
        </w:rPr>
        <w:t xml:space="preserve"> for amendments</w:t>
      </w:r>
    </w:p>
    <w:p w14:paraId="594DEE8E" w14:textId="37460F11" w:rsidR="002D524B" w:rsidRDefault="002D524B" w:rsidP="00BC320D">
      <w:pPr>
        <w:pStyle w:val="ListParagraph"/>
        <w:ind w:left="355" w:right="39"/>
        <w:rPr>
          <w:rFonts w:cstheme="minorHAnsi"/>
          <w:b/>
        </w:rPr>
      </w:pPr>
    </w:p>
    <w:p w14:paraId="5AB1172C" w14:textId="77777777" w:rsidR="008E7A2D" w:rsidRDefault="00BC320D" w:rsidP="00BC320D">
      <w:pPr>
        <w:pStyle w:val="ListParagraph"/>
        <w:ind w:left="355" w:right="39"/>
        <w:rPr>
          <w:rFonts w:cstheme="minorHAnsi"/>
          <w:b/>
        </w:rPr>
      </w:pPr>
      <w:r>
        <w:rPr>
          <w:rFonts w:cstheme="minorHAnsi"/>
          <w:b/>
        </w:rPr>
        <w:t xml:space="preserve">Annual Financial Statement: </w:t>
      </w:r>
    </w:p>
    <w:p w14:paraId="53BB1B41" w14:textId="493F0B20" w:rsidR="008E7A2D" w:rsidRDefault="008E7A2D" w:rsidP="1BA7AEFA">
      <w:pPr>
        <w:pStyle w:val="ListParagraph"/>
        <w:ind w:left="355" w:right="39"/>
        <w:rPr>
          <w:b/>
          <w:bCs/>
        </w:rPr>
      </w:pPr>
      <w:r w:rsidRPr="1BA7AEFA">
        <w:t>Chairperson of the Audit and Risk Committee, Gillian Doherty</w:t>
      </w:r>
      <w:r w:rsidR="6510B312" w:rsidRPr="1BA7AEFA">
        <w:t>,</w:t>
      </w:r>
      <w:r w:rsidRPr="1BA7AEFA">
        <w:t xml:space="preserve"> presented the S</w:t>
      </w:r>
      <w:r w:rsidR="28A501BA" w:rsidRPr="1BA7AEFA">
        <w:t xml:space="preserve">tatement </w:t>
      </w:r>
      <w:r w:rsidRPr="1BA7AEFA">
        <w:t>of Internal Control to the Board.</w:t>
      </w:r>
    </w:p>
    <w:p w14:paraId="514EE504" w14:textId="4A71BE9A" w:rsidR="00BC320D" w:rsidRDefault="05FD314F" w:rsidP="1BA7AEFA">
      <w:pPr>
        <w:pStyle w:val="ListParagraph"/>
        <w:ind w:left="355" w:right="39"/>
        <w:rPr>
          <w:b/>
          <w:bCs/>
        </w:rPr>
      </w:pPr>
      <w:r w:rsidRPr="1BA7AEFA">
        <w:t xml:space="preserve">Chairperson of the Finance Committee, </w:t>
      </w:r>
      <w:r w:rsidR="00BC320D" w:rsidRPr="1BA7AEFA">
        <w:t>Gerry McGuire</w:t>
      </w:r>
      <w:r w:rsidR="797545D3" w:rsidRPr="1BA7AEFA">
        <w:t>,</w:t>
      </w:r>
      <w:r w:rsidR="00355F15" w:rsidRPr="1BA7AEFA">
        <w:t xml:space="preserve"> presented the A</w:t>
      </w:r>
      <w:r w:rsidR="3AD060A2" w:rsidRPr="1BA7AEFA">
        <w:t xml:space="preserve">nnual </w:t>
      </w:r>
      <w:r w:rsidR="00355F15" w:rsidRPr="1BA7AEFA">
        <w:t>F</w:t>
      </w:r>
      <w:r w:rsidR="68DEF6AB" w:rsidRPr="1BA7AEFA">
        <w:t xml:space="preserve">inancial </w:t>
      </w:r>
      <w:r w:rsidR="00355F15" w:rsidRPr="1BA7AEFA">
        <w:t>S</w:t>
      </w:r>
      <w:r w:rsidR="19C14573" w:rsidRPr="1BA7AEFA">
        <w:t>tatement</w:t>
      </w:r>
      <w:r w:rsidR="00355F15" w:rsidRPr="1BA7AEFA">
        <w:t xml:space="preserve"> to the board.</w:t>
      </w:r>
      <w:r w:rsidR="00355F15" w:rsidRPr="1BA7AEFA">
        <w:rPr>
          <w:b/>
          <w:bCs/>
        </w:rPr>
        <w:t xml:space="preserve"> </w:t>
      </w:r>
      <w:r w:rsidR="00C37239" w:rsidRPr="1BA7AEFA">
        <w:rPr>
          <w:b/>
          <w:bCs/>
        </w:rPr>
        <w:t xml:space="preserve"> </w:t>
      </w:r>
      <w:r w:rsidR="009F0DF7" w:rsidRPr="1BA7AEFA">
        <w:rPr>
          <w:b/>
          <w:bCs/>
        </w:rPr>
        <w:t>Adopted</w:t>
      </w:r>
    </w:p>
    <w:p w14:paraId="5D5216F6" w14:textId="77777777" w:rsidR="00BC320D" w:rsidRDefault="00BC320D" w:rsidP="00BC320D">
      <w:pPr>
        <w:pStyle w:val="ListParagraph"/>
        <w:ind w:left="355" w:right="39"/>
        <w:rPr>
          <w:rFonts w:cstheme="minorHAnsi"/>
          <w:b/>
        </w:rPr>
      </w:pPr>
      <w:r>
        <w:rPr>
          <w:rFonts w:cstheme="minorHAnsi"/>
          <w:b/>
        </w:rPr>
        <w:t xml:space="preserve">Proposed: Gerry McGuire </w:t>
      </w:r>
    </w:p>
    <w:p w14:paraId="3EEDFABE" w14:textId="49EC622E" w:rsidR="00BC320D" w:rsidRDefault="00BC320D" w:rsidP="00BC320D">
      <w:pPr>
        <w:pStyle w:val="ListParagraph"/>
        <w:ind w:left="355" w:right="39"/>
        <w:rPr>
          <w:rFonts w:cstheme="minorHAnsi"/>
          <w:b/>
        </w:rPr>
      </w:pPr>
      <w:r>
        <w:rPr>
          <w:rFonts w:cstheme="minorHAnsi"/>
          <w:b/>
        </w:rPr>
        <w:t>Seconded: Peter Kavanagh</w:t>
      </w:r>
    </w:p>
    <w:p w14:paraId="62F876E4" w14:textId="53AA410D" w:rsidR="00567500" w:rsidRDefault="00567500" w:rsidP="6CB8FA71">
      <w:pPr>
        <w:pStyle w:val="ListParagraph"/>
        <w:ind w:left="355" w:right="39"/>
        <w:rPr>
          <w:b/>
          <w:bCs/>
        </w:rPr>
      </w:pPr>
    </w:p>
    <w:p w14:paraId="41F249D7" w14:textId="7EAFBA2A" w:rsidR="002D524B" w:rsidRPr="00355F15" w:rsidRDefault="002D524B" w:rsidP="00355F15">
      <w:pPr>
        <w:ind w:right="39" w:firstLine="355"/>
        <w:rPr>
          <w:rFonts w:cstheme="minorHAnsi"/>
          <w:b/>
        </w:rPr>
      </w:pPr>
      <w:r w:rsidRPr="00355F15">
        <w:rPr>
          <w:rFonts w:cstheme="minorHAnsi"/>
          <w:b/>
        </w:rPr>
        <w:t xml:space="preserve">Committees to the Board </w:t>
      </w:r>
    </w:p>
    <w:p w14:paraId="79129D43" w14:textId="7DADCB28" w:rsidR="002D524B" w:rsidRDefault="006A2844" w:rsidP="1BA7AEFA">
      <w:pPr>
        <w:pStyle w:val="ListParagraph"/>
        <w:ind w:left="792" w:right="39"/>
      </w:pPr>
      <w:r w:rsidRPr="1BA7AEFA">
        <w:t xml:space="preserve">Chairperson of the Audit and Risk Committee, </w:t>
      </w:r>
      <w:r w:rsidR="00BC320D" w:rsidRPr="1BA7AEFA">
        <w:t xml:space="preserve">Gillian Doherty presented </w:t>
      </w:r>
      <w:r w:rsidR="008E7A2D" w:rsidRPr="1BA7AEFA">
        <w:t xml:space="preserve">the Report from the Audit &amp; Risk Committee which included </w:t>
      </w:r>
      <w:r w:rsidR="00E52AE2" w:rsidRPr="1BA7AEFA">
        <w:t>the Risk Report and Summary of Risk.</w:t>
      </w:r>
    </w:p>
    <w:p w14:paraId="6C8C948F" w14:textId="1DE5D6F7" w:rsidR="4A53C307" w:rsidRDefault="4A53C307" w:rsidP="1BA7AEFA">
      <w:pPr>
        <w:pStyle w:val="ListParagraph"/>
        <w:ind w:left="792" w:right="39"/>
        <w:rPr>
          <w:rFonts w:ascii="Calibri" w:eastAsia="Calibri" w:hAnsi="Calibri" w:cs="Calibri"/>
        </w:rPr>
      </w:pPr>
      <w:r w:rsidRPr="1BA7AEFA">
        <w:rPr>
          <w:rFonts w:ascii="Calibri" w:eastAsia="Calibri" w:hAnsi="Calibri" w:cs="Calibri"/>
        </w:rPr>
        <w:t xml:space="preserve">On behalf of the Board, the Chairperson expressed sincere gratitude for the hard work, </w:t>
      </w:r>
      <w:proofErr w:type="gramStart"/>
      <w:r w:rsidRPr="1BA7AEFA">
        <w:rPr>
          <w:rFonts w:ascii="Calibri" w:eastAsia="Calibri" w:hAnsi="Calibri" w:cs="Calibri"/>
        </w:rPr>
        <w:t>diligence,  commitment</w:t>
      </w:r>
      <w:proofErr w:type="gramEnd"/>
      <w:r w:rsidRPr="1BA7AEFA">
        <w:rPr>
          <w:rFonts w:ascii="Calibri" w:eastAsia="Calibri" w:hAnsi="Calibri" w:cs="Calibri"/>
        </w:rPr>
        <w:t xml:space="preserve"> &amp; wisdom of the Risk Committee in their efforts to protect the organisation from a risk perspective.</w:t>
      </w:r>
    </w:p>
    <w:p w14:paraId="488ED336" w14:textId="0835264E" w:rsidR="4A53C307" w:rsidRDefault="4A53C307" w:rsidP="1BA7AEFA">
      <w:pPr>
        <w:pStyle w:val="ListParagraph"/>
        <w:ind w:left="792" w:right="39"/>
        <w:rPr>
          <w:rFonts w:ascii="Calibri" w:eastAsia="Calibri" w:hAnsi="Calibri" w:cs="Calibri"/>
        </w:rPr>
      </w:pPr>
      <w:r w:rsidRPr="1BA7AEFA">
        <w:rPr>
          <w:rFonts w:ascii="Calibri" w:eastAsia="Calibri" w:hAnsi="Calibri" w:cs="Calibri"/>
        </w:rPr>
        <w:t>Gillian Doherty then left the meeting.</w:t>
      </w:r>
    </w:p>
    <w:p w14:paraId="5138957A" w14:textId="3ABBAEA7" w:rsidR="1BA7AEFA" w:rsidRDefault="1BA7AEFA" w:rsidP="1BA7AEFA">
      <w:pPr>
        <w:pStyle w:val="ListParagraph"/>
        <w:ind w:left="792" w:right="39"/>
        <w:rPr>
          <w:rFonts w:ascii="Calibri" w:eastAsia="Calibri" w:hAnsi="Calibri" w:cs="Calibri"/>
        </w:rPr>
      </w:pPr>
    </w:p>
    <w:p w14:paraId="33141DFB" w14:textId="19D8409A" w:rsidR="009F0DF7" w:rsidRDefault="009F0DF7" w:rsidP="00355F15">
      <w:pPr>
        <w:ind w:right="39" w:firstLine="355"/>
        <w:rPr>
          <w:rFonts w:cstheme="minorHAnsi"/>
        </w:rPr>
      </w:pPr>
      <w:r w:rsidRPr="00355F15">
        <w:rPr>
          <w:rFonts w:cstheme="minorHAnsi"/>
          <w:b/>
        </w:rPr>
        <w:t>Standing Orders</w:t>
      </w:r>
      <w:r w:rsidR="00355F15" w:rsidRPr="00355F15">
        <w:rPr>
          <w:rFonts w:cstheme="minorHAnsi"/>
        </w:rPr>
        <w:t>:</w:t>
      </w:r>
      <w:r w:rsidRPr="00355F15">
        <w:rPr>
          <w:rFonts w:cstheme="minorHAnsi"/>
        </w:rPr>
        <w:t xml:space="preserve"> </w:t>
      </w:r>
      <w:r w:rsidRPr="00C37239">
        <w:rPr>
          <w:rFonts w:cstheme="minorHAnsi"/>
          <w:b/>
        </w:rPr>
        <w:t>Deferred</w:t>
      </w:r>
    </w:p>
    <w:p w14:paraId="18332159" w14:textId="77777777" w:rsidR="00355F15" w:rsidRPr="00355F15" w:rsidRDefault="00355F15" w:rsidP="00355F15">
      <w:pPr>
        <w:ind w:right="39" w:firstLine="355"/>
        <w:rPr>
          <w:rFonts w:cstheme="minorHAnsi"/>
        </w:rPr>
      </w:pPr>
    </w:p>
    <w:p w14:paraId="387CAFE0" w14:textId="77777777" w:rsidR="007C0790" w:rsidRPr="007C0790" w:rsidRDefault="007C0790" w:rsidP="6CB8FA71">
      <w:pPr>
        <w:pStyle w:val="ListParagraph"/>
        <w:numPr>
          <w:ilvl w:val="0"/>
          <w:numId w:val="26"/>
        </w:numPr>
        <w:ind w:right="39"/>
        <w:rPr>
          <w:b/>
          <w:bCs/>
        </w:rPr>
      </w:pPr>
      <w:r w:rsidRPr="6CB8FA71">
        <w:rPr>
          <w:b/>
          <w:bCs/>
        </w:rPr>
        <w:t>Matters for noting by the Board</w:t>
      </w:r>
    </w:p>
    <w:p w14:paraId="37436434" w14:textId="51067E70" w:rsidR="008D4B33" w:rsidRPr="00744956" w:rsidRDefault="008D4B33" w:rsidP="008D4B33">
      <w:pPr>
        <w:pStyle w:val="ListParagraph"/>
        <w:spacing w:line="276" w:lineRule="auto"/>
        <w:ind w:left="355"/>
        <w:rPr>
          <w:rFonts w:cstheme="minorHAnsi"/>
        </w:rPr>
      </w:pPr>
      <w:r w:rsidRPr="00861A07">
        <w:rPr>
          <w:rFonts w:cstheme="minorHAnsi"/>
          <w:b/>
        </w:rPr>
        <w:t>Correspondence from Department</w:t>
      </w:r>
      <w:r w:rsidR="00C37239" w:rsidRPr="00861A07">
        <w:rPr>
          <w:rFonts w:cstheme="minorHAnsi"/>
          <w:b/>
        </w:rPr>
        <w:t>:</w:t>
      </w:r>
      <w:r w:rsidR="00C37239">
        <w:rPr>
          <w:rFonts w:cstheme="minorHAnsi"/>
        </w:rPr>
        <w:t xml:space="preserve"> Circular letters</w:t>
      </w:r>
    </w:p>
    <w:p w14:paraId="7E0B457A" w14:textId="38F2962E" w:rsidR="007C0790" w:rsidRDefault="008D4B33" w:rsidP="007C0790">
      <w:pPr>
        <w:pStyle w:val="ListParagraph"/>
        <w:ind w:left="355" w:right="39"/>
        <w:rPr>
          <w:rFonts w:cstheme="minorHAnsi"/>
        </w:rPr>
      </w:pPr>
      <w:r w:rsidRPr="00861A07">
        <w:rPr>
          <w:rFonts w:cstheme="minorHAnsi"/>
          <w:b/>
        </w:rPr>
        <w:t>Correspondence from Other Sources</w:t>
      </w:r>
      <w:r w:rsidR="00C37239" w:rsidRPr="00861A07">
        <w:rPr>
          <w:rFonts w:cstheme="minorHAnsi"/>
          <w:b/>
        </w:rPr>
        <w:t>:</w:t>
      </w:r>
      <w:r w:rsidR="00C37239">
        <w:rPr>
          <w:rFonts w:cstheme="minorHAnsi"/>
        </w:rPr>
        <w:t xml:space="preserve"> </w:t>
      </w:r>
      <w:proofErr w:type="spellStart"/>
      <w:r w:rsidR="00C37239">
        <w:rPr>
          <w:rFonts w:cstheme="minorHAnsi"/>
        </w:rPr>
        <w:t>Ltr</w:t>
      </w:r>
      <w:proofErr w:type="spellEnd"/>
      <w:r w:rsidR="00C37239">
        <w:rPr>
          <w:rFonts w:cstheme="minorHAnsi"/>
        </w:rPr>
        <w:t xml:space="preserve"> dated November 2020, to CE from Committee of Public Accounts</w:t>
      </w:r>
      <w:r w:rsidR="00861A07">
        <w:rPr>
          <w:rFonts w:cstheme="minorHAnsi"/>
        </w:rPr>
        <w:t>.</w:t>
      </w:r>
    </w:p>
    <w:p w14:paraId="4D783475" w14:textId="77777777" w:rsidR="00F95114" w:rsidRDefault="00F95114" w:rsidP="007C0790">
      <w:pPr>
        <w:pStyle w:val="ListParagraph"/>
        <w:ind w:left="355" w:right="39"/>
        <w:rPr>
          <w:rFonts w:cstheme="minorHAnsi"/>
        </w:rPr>
      </w:pPr>
    </w:p>
    <w:p w14:paraId="520824CC" w14:textId="6546B4CC" w:rsidR="00FA1158" w:rsidRDefault="0037787A" w:rsidP="007C0790">
      <w:pPr>
        <w:pStyle w:val="ListParagraph"/>
        <w:ind w:left="355" w:right="39"/>
        <w:rPr>
          <w:rFonts w:cstheme="minorHAnsi"/>
        </w:rPr>
      </w:pPr>
      <w:r>
        <w:rPr>
          <w:rFonts w:cstheme="minorHAnsi"/>
        </w:rPr>
        <w:t xml:space="preserve">A member of the board raised a request for the escalation of the letter to ETBI regarding interview fees of board members. The board agreed. </w:t>
      </w:r>
    </w:p>
    <w:p w14:paraId="34DAB771" w14:textId="77777777" w:rsidR="0037787A" w:rsidRPr="00744956" w:rsidRDefault="0037787A" w:rsidP="007C0790">
      <w:pPr>
        <w:pStyle w:val="ListParagraph"/>
        <w:ind w:left="355" w:right="39"/>
        <w:rPr>
          <w:rFonts w:cstheme="minorHAnsi"/>
        </w:rPr>
      </w:pPr>
    </w:p>
    <w:p w14:paraId="7E032C9C" w14:textId="5A72AE53" w:rsidR="002D524B" w:rsidRPr="00027250" w:rsidRDefault="006758EA" w:rsidP="6CB8FA71">
      <w:pPr>
        <w:pStyle w:val="ListParagraph"/>
        <w:numPr>
          <w:ilvl w:val="0"/>
          <w:numId w:val="26"/>
        </w:numPr>
        <w:ind w:right="39"/>
        <w:rPr>
          <w:b/>
          <w:bCs/>
        </w:rPr>
      </w:pPr>
      <w:r w:rsidRPr="6CB8FA71">
        <w:rPr>
          <w:b/>
          <w:bCs/>
        </w:rPr>
        <w:t>Matters Submitted by</w:t>
      </w:r>
      <w:r w:rsidR="002D524B" w:rsidRPr="6CB8FA71">
        <w:rPr>
          <w:b/>
          <w:bCs/>
        </w:rPr>
        <w:t xml:space="preserve"> the Executive</w:t>
      </w:r>
    </w:p>
    <w:p w14:paraId="5B5D5400" w14:textId="1FBB4BF6" w:rsidR="00D953F9" w:rsidRDefault="00861A07" w:rsidP="005611F5">
      <w:pPr>
        <w:ind w:right="39"/>
        <w:rPr>
          <w:rFonts w:cstheme="minorHAnsi"/>
          <w:b/>
        </w:rPr>
      </w:pPr>
      <w:r>
        <w:rPr>
          <w:rFonts w:cstheme="minorHAnsi"/>
          <w:b/>
        </w:rPr>
        <w:t>Update from the Chief Executive</w:t>
      </w:r>
    </w:p>
    <w:p w14:paraId="6F5DCD38" w14:textId="77777777" w:rsidR="00861A07" w:rsidRPr="005611F5" w:rsidRDefault="00861A07" w:rsidP="005611F5">
      <w:pPr>
        <w:ind w:right="39"/>
        <w:rPr>
          <w:rFonts w:cstheme="minorHAnsi"/>
          <w:b/>
        </w:rPr>
      </w:pPr>
    </w:p>
    <w:p w14:paraId="5DFFC9AE" w14:textId="17814CDD" w:rsidR="005611F5" w:rsidRDefault="005611F5" w:rsidP="005611F5">
      <w:pPr>
        <w:jc w:val="both"/>
        <w:textAlignment w:val="baseline"/>
        <w:rPr>
          <w:rFonts w:cstheme="minorHAnsi"/>
          <w:sz w:val="22"/>
          <w:szCs w:val="22"/>
          <w:lang w:eastAsia="en-IE"/>
        </w:rPr>
      </w:pPr>
      <w:r w:rsidRPr="005611F5">
        <w:rPr>
          <w:rFonts w:cstheme="minorHAnsi"/>
          <w:b/>
          <w:bCs/>
          <w:sz w:val="22"/>
          <w:szCs w:val="22"/>
          <w:lang w:eastAsia="en-IE"/>
        </w:rPr>
        <w:t>CEO Report</w:t>
      </w:r>
      <w:r w:rsidRPr="005611F5">
        <w:rPr>
          <w:rFonts w:cstheme="minorHAnsi"/>
          <w:sz w:val="22"/>
          <w:szCs w:val="22"/>
          <w:lang w:eastAsia="en-IE"/>
        </w:rPr>
        <w:t> – Monday 29</w:t>
      </w:r>
      <w:r w:rsidRPr="005611F5">
        <w:rPr>
          <w:rFonts w:cstheme="minorHAnsi"/>
          <w:sz w:val="22"/>
          <w:szCs w:val="22"/>
          <w:vertAlign w:val="superscript"/>
          <w:lang w:eastAsia="en-IE"/>
        </w:rPr>
        <w:t>th</w:t>
      </w:r>
      <w:r w:rsidRPr="005611F5">
        <w:rPr>
          <w:rFonts w:cstheme="minorHAnsi"/>
          <w:sz w:val="22"/>
          <w:szCs w:val="22"/>
          <w:lang w:eastAsia="en-IE"/>
        </w:rPr>
        <w:t xml:space="preserve"> March 2021</w:t>
      </w:r>
    </w:p>
    <w:p w14:paraId="566E8463" w14:textId="77777777" w:rsidR="00F95114" w:rsidRPr="005611F5" w:rsidRDefault="00F95114" w:rsidP="005611F5">
      <w:pPr>
        <w:jc w:val="both"/>
        <w:textAlignment w:val="baseline"/>
        <w:rPr>
          <w:rFonts w:cstheme="minorHAnsi"/>
          <w:sz w:val="22"/>
          <w:szCs w:val="22"/>
          <w:lang w:eastAsia="en-IE"/>
        </w:rPr>
      </w:pPr>
    </w:p>
    <w:p w14:paraId="38E90F1F" w14:textId="77777777" w:rsidR="005611F5" w:rsidRPr="005611F5" w:rsidRDefault="005611F5" w:rsidP="005611F5">
      <w:pPr>
        <w:jc w:val="both"/>
        <w:textAlignment w:val="baseline"/>
        <w:rPr>
          <w:rFonts w:cstheme="minorHAnsi"/>
          <w:sz w:val="22"/>
          <w:szCs w:val="22"/>
          <w:lang w:eastAsia="en-IE"/>
        </w:rPr>
      </w:pPr>
      <w:r w:rsidRPr="005611F5">
        <w:rPr>
          <w:rFonts w:cstheme="minorHAnsi"/>
          <w:sz w:val="22"/>
          <w:szCs w:val="22"/>
          <w:lang w:eastAsia="en-IE"/>
        </w:rPr>
        <w:t>We are continuing to operate within Level 5 restrictions and await updates on the 5</w:t>
      </w:r>
      <w:r w:rsidRPr="005611F5">
        <w:rPr>
          <w:rFonts w:cstheme="minorHAnsi"/>
          <w:sz w:val="22"/>
          <w:szCs w:val="22"/>
          <w:vertAlign w:val="superscript"/>
          <w:lang w:eastAsia="en-IE"/>
        </w:rPr>
        <w:t>th</w:t>
      </w:r>
      <w:r w:rsidRPr="005611F5">
        <w:rPr>
          <w:rFonts w:cstheme="minorHAnsi"/>
          <w:sz w:val="22"/>
          <w:szCs w:val="22"/>
          <w:lang w:eastAsia="en-IE"/>
        </w:rPr>
        <w:t xml:space="preserve"> April 2021. Staff working from home unless absolutely essential and the phased return to schools and centres commenced in line with guidance from the DoE and DFHERIS (See DoS report below). </w:t>
      </w:r>
    </w:p>
    <w:p w14:paraId="5FF5FC37" w14:textId="77777777" w:rsidR="005611F5" w:rsidRPr="005611F5" w:rsidRDefault="005611F5" w:rsidP="005611F5">
      <w:pPr>
        <w:jc w:val="both"/>
        <w:textAlignment w:val="baseline"/>
        <w:rPr>
          <w:rFonts w:cstheme="minorHAnsi"/>
          <w:sz w:val="22"/>
          <w:szCs w:val="22"/>
          <w:lang w:eastAsia="en-IE"/>
        </w:rPr>
      </w:pPr>
      <w:r w:rsidRPr="005611F5">
        <w:rPr>
          <w:rFonts w:cstheme="minorHAnsi"/>
          <w:sz w:val="22"/>
          <w:szCs w:val="22"/>
          <w:lang w:eastAsia="en-IE"/>
        </w:rPr>
        <w:t xml:space="preserve">I want to acknowledge and thank all of the Schools, Colleges and Centres for their commitment and hard work in the re-opening of education and training services. </w:t>
      </w:r>
    </w:p>
    <w:p w14:paraId="7AD9AFA8"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Since our last meeting, the Finance unit has been working on the preparation of the annual financial statements (AFS) for 2020. These will be presented to you here today. Thanks all those involved in this work so that the members can carry out their reserved functions as outlined in the ETB Act. As you know, your functions under Section 12 are clearly outlined. There is a significant effort required to meet the deadlines as part of our statutory obligations and I would like to thank all staff and particularly staff in Finance and Treasury. And to the Finance Committee and A&amp;R Committee.</w:t>
      </w:r>
    </w:p>
    <w:p w14:paraId="0C34AC88"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w14:paraId="5BCB917B"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lastRenderedPageBreak/>
        <w:t xml:space="preserve">I wish to advise you also about a communication from the PAC requesting a further breakdown on the non-compliant procurement in 2018 to include the number of contracts, the associated expenditure and the reason for the non-compliance. This information was supplied in full to the PAC within the requested deadline. We have received a similar letter from the PAC requesting the same information in relation to the 2019 accounts. There was a significant reduction in expenditure in this category and a further reduction is evidenced in 2020. Correspondence is uploaded for your information. </w:t>
      </w:r>
    </w:p>
    <w:p w14:paraId="2B98FEBE"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w14:paraId="27717772"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 xml:space="preserve">In relation to fraud, I wish to advise you that we are requested by the Department to make a quarterly return in relation to any fraudulent activity that has occurred. We will make this return available to you also for information. </w:t>
      </w:r>
    </w:p>
    <w:p w14:paraId="470021A3"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w14:paraId="6B174028"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With regard to the A&amp;R committee, we are continually reviewing the audit logs in order to close out, as appropriate, all aged items identified prior to 2018. The executive is committed to carrying out this work to completion with a review in Autumn 2021.</w:t>
      </w:r>
    </w:p>
    <w:p w14:paraId="7605257B"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w14:paraId="3E7BCFB4"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 xml:space="preserve">I have attached two reports for information for you. Firstly, the Funding Allocation Request to SOLAS which show the narrative that supports all of our course plans and a detailed budget submission. Secondly, the update to Goal 2 </w:t>
      </w:r>
      <w:r w:rsidRPr="005611F5">
        <w:rPr>
          <w:rStyle w:val="normaltextrun"/>
          <w:rFonts w:asciiTheme="minorHAnsi" w:hAnsiTheme="minorHAnsi" w:cstheme="minorHAnsi"/>
          <w:b/>
          <w:sz w:val="22"/>
          <w:szCs w:val="22"/>
          <w:lang w:val="en-US"/>
        </w:rPr>
        <w:t xml:space="preserve">High Quality Experience for Learners </w:t>
      </w:r>
      <w:r w:rsidRPr="005611F5">
        <w:rPr>
          <w:rStyle w:val="normaltextrun"/>
          <w:rFonts w:asciiTheme="minorHAnsi" w:hAnsiTheme="minorHAnsi" w:cstheme="minorHAnsi"/>
          <w:sz w:val="22"/>
          <w:szCs w:val="22"/>
          <w:lang w:val="en-US"/>
        </w:rPr>
        <w:t xml:space="preserve">from our Statement of Strategy to give you all a sense of the work carried out by DDLETB to deliver on our commitments and the progressive work in teaching and learning. It is important to brief you on the progress as we commence the planning process for the new Statement of Strategy 2022-2027. </w:t>
      </w:r>
    </w:p>
    <w:p w14:paraId="2EDBF526"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w14:paraId="47587497"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 xml:space="preserve">In relation to Collinstown CC, I have attached a correspondence from the DoE in relation to a previous arrangement which has now been changed by the Department and which is of greater benefit to the College. </w:t>
      </w:r>
    </w:p>
    <w:p w14:paraId="277DB121"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 xml:space="preserve">A written request to the last meeting has been emailed to the Board member and is uploaded for your information. </w:t>
      </w:r>
    </w:p>
    <w:p w14:paraId="1C010486"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w14:paraId="6E1751BB"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rFonts w:asciiTheme="minorHAnsi" w:hAnsiTheme="minorHAnsi" w:cstheme="minorHAnsi"/>
          <w:sz w:val="22"/>
          <w:szCs w:val="22"/>
          <w:lang w:val="en-US"/>
        </w:rPr>
        <w:t xml:space="preserve">I want to acknowledge the leadership of the Directors and the work all staff – teaching/instructing/management, administration and support services – the wider DDLETB team and community. </w:t>
      </w:r>
    </w:p>
    <w:p w14:paraId="4E78A285" w14:textId="63E7B8EC" w:rsidR="005611F5" w:rsidRPr="005611F5" w:rsidRDefault="005611F5" w:rsidP="005611F5">
      <w:pPr>
        <w:textAlignment w:val="baseline"/>
        <w:rPr>
          <w:rFonts w:eastAsia="Times New Roman" w:cstheme="minorHAnsi"/>
          <w:b/>
          <w:bCs/>
          <w:color w:val="000000" w:themeColor="text1"/>
          <w:sz w:val="22"/>
          <w:szCs w:val="22"/>
          <w:lang w:eastAsia="en-GB"/>
        </w:rPr>
      </w:pPr>
    </w:p>
    <w:p w14:paraId="04FFA169" w14:textId="77777777" w:rsidR="005611F5" w:rsidRPr="005611F5" w:rsidRDefault="005611F5" w:rsidP="005611F5">
      <w:pPr>
        <w:jc w:val="both"/>
        <w:textAlignment w:val="baseline"/>
        <w:rPr>
          <w:rFonts w:eastAsia="Times New Roman" w:cstheme="minorHAnsi"/>
          <w:b/>
          <w:bCs/>
          <w:color w:val="000000" w:themeColor="text1"/>
          <w:sz w:val="22"/>
          <w:szCs w:val="22"/>
          <w:lang w:eastAsia="en-GB"/>
        </w:rPr>
      </w:pPr>
      <w:r w:rsidRPr="005611F5">
        <w:rPr>
          <w:rFonts w:eastAsia="Times New Roman" w:cstheme="minorHAnsi"/>
          <w:b/>
          <w:bCs/>
          <w:color w:val="000000" w:themeColor="text1"/>
          <w:sz w:val="22"/>
          <w:szCs w:val="22"/>
          <w:lang w:eastAsia="en-GB"/>
        </w:rPr>
        <w:t>Directors of Schools</w:t>
      </w:r>
    </w:p>
    <w:p w14:paraId="5DDFEB7F" w14:textId="77777777" w:rsidR="005611F5" w:rsidRPr="005611F5" w:rsidRDefault="005611F5" w:rsidP="005611F5">
      <w:pPr>
        <w:jc w:val="both"/>
        <w:textAlignment w:val="baseline"/>
        <w:rPr>
          <w:rFonts w:eastAsia="Times New Roman" w:cstheme="minorHAnsi"/>
          <w:bCs/>
          <w:color w:val="000000" w:themeColor="text1"/>
          <w:sz w:val="22"/>
          <w:szCs w:val="22"/>
          <w:u w:val="single"/>
          <w:lang w:eastAsia="en-GB"/>
        </w:rPr>
      </w:pPr>
      <w:r w:rsidRPr="005611F5">
        <w:rPr>
          <w:rFonts w:eastAsia="Times New Roman" w:cstheme="minorHAnsi"/>
          <w:bCs/>
          <w:color w:val="000000" w:themeColor="text1"/>
          <w:sz w:val="22"/>
          <w:szCs w:val="22"/>
          <w:u w:val="single"/>
          <w:lang w:eastAsia="en-GB"/>
        </w:rPr>
        <w:t xml:space="preserve">Board of Management </w:t>
      </w:r>
    </w:p>
    <w:p w14:paraId="725A435F" w14:textId="7026DD85" w:rsidR="005611F5" w:rsidRDefault="005611F5" w:rsidP="005611F5">
      <w:pPr>
        <w:jc w:val="both"/>
        <w:textAlignment w:val="baseline"/>
        <w:rPr>
          <w:rFonts w:eastAsia="Times New Roman" w:cstheme="minorHAnsi"/>
          <w:color w:val="000000" w:themeColor="text1"/>
          <w:sz w:val="22"/>
          <w:szCs w:val="22"/>
          <w:lang w:eastAsia="en-GB"/>
        </w:rPr>
      </w:pPr>
      <w:r w:rsidRPr="005611F5">
        <w:rPr>
          <w:rFonts w:eastAsia="Times New Roman" w:cstheme="minorHAnsi"/>
          <w:color w:val="000000" w:themeColor="text1"/>
          <w:sz w:val="22"/>
          <w:szCs w:val="22"/>
          <w:lang w:eastAsia="en-GB"/>
        </w:rPr>
        <w:t xml:space="preserve">Session two and three of Board of Management training modules will take place in April and May, dates of which will be sent to all Board members after the Easter break. These modules will take the form of a live Webinar. Phase 2 will focus on the role of the Board of Management as a corporate entity and the operations of a Board meeting. Session 3 will focus on the statutory obligations of the Board of Management in relation to Child protection Procedures and the Child Safeguarding.  </w:t>
      </w:r>
    </w:p>
    <w:p w14:paraId="1E0D26D0" w14:textId="77777777" w:rsidR="00803834" w:rsidRPr="005611F5" w:rsidRDefault="00803834" w:rsidP="005611F5">
      <w:pPr>
        <w:jc w:val="both"/>
        <w:textAlignment w:val="baseline"/>
        <w:rPr>
          <w:rFonts w:eastAsia="Times New Roman" w:cstheme="minorHAnsi"/>
          <w:color w:val="000000" w:themeColor="text1"/>
          <w:sz w:val="22"/>
          <w:szCs w:val="22"/>
          <w:lang w:eastAsia="en-GB"/>
        </w:rPr>
      </w:pPr>
    </w:p>
    <w:p w14:paraId="0BD7845B" w14:textId="77777777" w:rsidR="005611F5" w:rsidRPr="005611F5" w:rsidRDefault="005611F5" w:rsidP="005611F5">
      <w:pPr>
        <w:jc w:val="both"/>
        <w:textAlignment w:val="baseline"/>
        <w:rPr>
          <w:rFonts w:eastAsia="Times New Roman" w:cstheme="minorHAnsi"/>
          <w:bCs/>
          <w:color w:val="000000" w:themeColor="text1"/>
          <w:sz w:val="22"/>
          <w:szCs w:val="22"/>
          <w:u w:val="single"/>
          <w:lang w:eastAsia="en-GB"/>
        </w:rPr>
      </w:pPr>
      <w:r w:rsidRPr="005611F5">
        <w:rPr>
          <w:rFonts w:eastAsia="Times New Roman" w:cstheme="minorHAnsi"/>
          <w:bCs/>
          <w:color w:val="000000" w:themeColor="text1"/>
          <w:sz w:val="22"/>
          <w:szCs w:val="22"/>
          <w:u w:val="single"/>
          <w:lang w:eastAsia="en-GB"/>
        </w:rPr>
        <w:t>Schools</w:t>
      </w:r>
    </w:p>
    <w:p w14:paraId="090FB064" w14:textId="5831A1CF" w:rsidR="005611F5" w:rsidRPr="005611F5" w:rsidRDefault="005611F5" w:rsidP="00AF6B1F">
      <w:pPr>
        <w:jc w:val="both"/>
        <w:rPr>
          <w:rFonts w:eastAsia="Times New Roman" w:cstheme="minorHAnsi"/>
          <w:color w:val="000000" w:themeColor="text1"/>
          <w:sz w:val="22"/>
          <w:szCs w:val="22"/>
          <w:lang w:eastAsia="en-GB"/>
        </w:rPr>
      </w:pPr>
      <w:r w:rsidRPr="005611F5">
        <w:rPr>
          <w:rFonts w:ascii="Calibri" w:eastAsia="Times New Roman" w:hAnsi="Calibri" w:cs="Calibri"/>
          <w:color w:val="333333"/>
          <w:sz w:val="22"/>
          <w:szCs w:val="22"/>
          <w:shd w:val="clear" w:color="auto" w:fill="FFFFFF"/>
          <w:lang w:eastAsia="en-GB"/>
        </w:rPr>
        <w:t xml:space="preserve">Building on the return to school in recent weeks of students in special schools and in special classes at primary and post-primary level, </w:t>
      </w:r>
      <w:r w:rsidRPr="005611F5">
        <w:rPr>
          <w:rFonts w:ascii="Calibri" w:eastAsia="Times New Roman" w:hAnsi="Calibri" w:cs="Calibri"/>
          <w:color w:val="000000" w:themeColor="text1"/>
          <w:sz w:val="22"/>
          <w:szCs w:val="22"/>
          <w:lang w:eastAsia="en-GB"/>
        </w:rPr>
        <w:t>the full re-opening of all Primary school classes took</w:t>
      </w:r>
      <w:r w:rsidRPr="005611F5">
        <w:rPr>
          <w:rFonts w:eastAsia="Times New Roman" w:cstheme="minorHAnsi"/>
          <w:color w:val="000000" w:themeColor="text1"/>
          <w:sz w:val="22"/>
          <w:szCs w:val="22"/>
          <w:lang w:eastAsia="en-GB"/>
        </w:rPr>
        <w:t xml:space="preserve"> place Monday 15</w:t>
      </w:r>
      <w:r w:rsidRPr="005611F5">
        <w:rPr>
          <w:rFonts w:eastAsia="Times New Roman" w:cstheme="minorHAnsi"/>
          <w:color w:val="000000" w:themeColor="text1"/>
          <w:sz w:val="22"/>
          <w:szCs w:val="22"/>
          <w:vertAlign w:val="superscript"/>
          <w:lang w:eastAsia="en-GB"/>
        </w:rPr>
        <w:t>th</w:t>
      </w:r>
      <w:r w:rsidRPr="005611F5">
        <w:rPr>
          <w:rFonts w:eastAsia="Times New Roman" w:cstheme="minorHAnsi"/>
          <w:color w:val="000000" w:themeColor="text1"/>
          <w:sz w:val="22"/>
          <w:szCs w:val="22"/>
          <w:lang w:eastAsia="en-GB"/>
        </w:rPr>
        <w:t xml:space="preserve"> March.  All primary and Special schools are now fully re-opened. </w:t>
      </w:r>
      <w:r w:rsidR="00AF6B1F">
        <w:rPr>
          <w:rFonts w:eastAsia="Times New Roman" w:cstheme="minorHAnsi"/>
          <w:color w:val="000000" w:themeColor="text1"/>
          <w:sz w:val="22"/>
          <w:szCs w:val="22"/>
          <w:lang w:eastAsia="en-GB"/>
        </w:rPr>
        <w:t xml:space="preserve"> </w:t>
      </w:r>
      <w:r w:rsidRPr="005611F5">
        <w:rPr>
          <w:rFonts w:eastAsia="Times New Roman" w:cstheme="minorHAnsi"/>
          <w:color w:val="000000" w:themeColor="text1"/>
          <w:sz w:val="22"/>
          <w:szCs w:val="22"/>
          <w:lang w:eastAsia="en-GB"/>
        </w:rPr>
        <w:t xml:space="preserve">Post Primary schools re-opened for fifth year and leaving certs. </w:t>
      </w:r>
    </w:p>
    <w:p w14:paraId="50EA2B2B" w14:textId="5EF45C21" w:rsidR="005611F5" w:rsidRDefault="005611F5" w:rsidP="005611F5">
      <w:pPr>
        <w:jc w:val="both"/>
        <w:textAlignment w:val="baseline"/>
        <w:rPr>
          <w:rFonts w:eastAsia="Times New Roman" w:cstheme="minorHAnsi"/>
          <w:color w:val="000000" w:themeColor="text1"/>
          <w:sz w:val="22"/>
          <w:szCs w:val="22"/>
          <w:lang w:eastAsia="en-GB"/>
        </w:rPr>
      </w:pPr>
      <w:r w:rsidRPr="005611F5">
        <w:rPr>
          <w:rFonts w:eastAsia="Times New Roman" w:cstheme="minorHAnsi"/>
          <w:color w:val="000000" w:themeColor="text1"/>
          <w:sz w:val="22"/>
          <w:szCs w:val="22"/>
          <w:lang w:eastAsia="en-GB"/>
        </w:rPr>
        <w:t>Detention and Special Care Units fully re-opened Monday 15</w:t>
      </w:r>
      <w:r w:rsidRPr="005611F5">
        <w:rPr>
          <w:rFonts w:eastAsia="Times New Roman" w:cstheme="minorHAnsi"/>
          <w:color w:val="000000" w:themeColor="text1"/>
          <w:sz w:val="22"/>
          <w:szCs w:val="22"/>
          <w:vertAlign w:val="superscript"/>
          <w:lang w:eastAsia="en-GB"/>
        </w:rPr>
        <w:t>th</w:t>
      </w:r>
      <w:r w:rsidRPr="005611F5">
        <w:rPr>
          <w:rFonts w:eastAsia="Times New Roman" w:cstheme="minorHAnsi"/>
          <w:color w:val="000000" w:themeColor="text1"/>
          <w:sz w:val="22"/>
          <w:szCs w:val="22"/>
          <w:lang w:eastAsia="en-GB"/>
        </w:rPr>
        <w:t xml:space="preserve"> March for all students. Youth Services ALP provision will resume on 12</w:t>
      </w:r>
      <w:r w:rsidRPr="005611F5">
        <w:rPr>
          <w:rFonts w:eastAsia="Times New Roman" w:cstheme="minorHAnsi"/>
          <w:color w:val="000000" w:themeColor="text1"/>
          <w:sz w:val="22"/>
          <w:szCs w:val="22"/>
          <w:vertAlign w:val="superscript"/>
          <w:lang w:eastAsia="en-GB"/>
        </w:rPr>
        <w:t>th</w:t>
      </w:r>
      <w:r w:rsidRPr="005611F5">
        <w:rPr>
          <w:rFonts w:eastAsia="Times New Roman" w:cstheme="minorHAnsi"/>
          <w:color w:val="000000" w:themeColor="text1"/>
          <w:sz w:val="22"/>
          <w:szCs w:val="22"/>
          <w:lang w:eastAsia="en-GB"/>
        </w:rPr>
        <w:t xml:space="preserve"> April, in line with DES guidelines.  </w:t>
      </w:r>
      <w:r w:rsidR="00803834">
        <w:rPr>
          <w:rFonts w:eastAsia="Times New Roman" w:cstheme="minorHAnsi"/>
          <w:color w:val="000000" w:themeColor="text1"/>
          <w:sz w:val="22"/>
          <w:szCs w:val="22"/>
          <w:lang w:eastAsia="en-GB"/>
        </w:rPr>
        <w:t xml:space="preserve"> </w:t>
      </w:r>
      <w:r w:rsidRPr="005611F5">
        <w:rPr>
          <w:rFonts w:eastAsia="Times New Roman" w:cstheme="minorHAnsi"/>
          <w:color w:val="000000" w:themeColor="text1"/>
          <w:sz w:val="22"/>
          <w:szCs w:val="22"/>
          <w:lang w:eastAsia="en-GB"/>
        </w:rPr>
        <w:t>ETBI Principal and Deputy Principal Conference took place Thursday 25</w:t>
      </w:r>
      <w:r w:rsidRPr="005611F5">
        <w:rPr>
          <w:rFonts w:eastAsia="Times New Roman" w:cstheme="minorHAnsi"/>
          <w:color w:val="000000" w:themeColor="text1"/>
          <w:sz w:val="22"/>
          <w:szCs w:val="22"/>
          <w:vertAlign w:val="superscript"/>
          <w:lang w:eastAsia="en-GB"/>
        </w:rPr>
        <w:t>th</w:t>
      </w:r>
      <w:r w:rsidRPr="005611F5">
        <w:rPr>
          <w:rFonts w:eastAsia="Times New Roman" w:cstheme="minorHAnsi"/>
          <w:color w:val="000000" w:themeColor="text1"/>
          <w:sz w:val="22"/>
          <w:szCs w:val="22"/>
          <w:lang w:eastAsia="en-GB"/>
        </w:rPr>
        <w:t xml:space="preserve"> March. CPD modules on sleep and anxiety during </w:t>
      </w:r>
      <w:proofErr w:type="spellStart"/>
      <w:r w:rsidRPr="005611F5">
        <w:rPr>
          <w:rFonts w:eastAsia="Times New Roman" w:cstheme="minorHAnsi"/>
          <w:color w:val="000000" w:themeColor="text1"/>
          <w:sz w:val="22"/>
          <w:szCs w:val="22"/>
          <w:lang w:eastAsia="en-GB"/>
        </w:rPr>
        <w:t>Covid</w:t>
      </w:r>
      <w:proofErr w:type="spellEnd"/>
      <w:r w:rsidRPr="005611F5">
        <w:rPr>
          <w:rFonts w:eastAsia="Times New Roman" w:cstheme="minorHAnsi"/>
          <w:color w:val="000000" w:themeColor="text1"/>
          <w:sz w:val="22"/>
          <w:szCs w:val="22"/>
          <w:lang w:eastAsia="en-GB"/>
        </w:rPr>
        <w:t xml:space="preserve"> and the management of accredited grades were facilitated by Directors.  </w:t>
      </w:r>
      <w:r w:rsidRPr="005611F5">
        <w:rPr>
          <w:rFonts w:ascii="Calibri" w:eastAsia="Times New Roman" w:hAnsi="Calibri" w:cs="Calibri"/>
          <w:color w:val="000000"/>
          <w:sz w:val="22"/>
          <w:szCs w:val="22"/>
          <w:lang w:eastAsia="en-GB"/>
        </w:rPr>
        <w:t>Post Primary Principals and Deputy Principals participated in CPD on </w:t>
      </w:r>
      <w:r w:rsidRPr="005611F5">
        <w:rPr>
          <w:rFonts w:ascii="Calibri" w:eastAsia="Times New Roman" w:hAnsi="Calibri" w:cs="Calibri"/>
          <w:b/>
          <w:bCs/>
          <w:i/>
          <w:iCs/>
          <w:color w:val="000000"/>
          <w:sz w:val="22"/>
          <w:szCs w:val="22"/>
          <w:lang w:eastAsia="en-GB"/>
        </w:rPr>
        <w:t>‘Clarifying the Ethos of DDLETB Schools’.</w:t>
      </w:r>
      <w:r w:rsidRPr="005611F5">
        <w:rPr>
          <w:rFonts w:ascii="Calibri" w:eastAsia="Times New Roman" w:hAnsi="Calibri" w:cs="Calibri"/>
          <w:color w:val="000000"/>
          <w:sz w:val="22"/>
          <w:szCs w:val="22"/>
          <w:lang w:eastAsia="en-GB"/>
        </w:rPr>
        <w:t xml:space="preserve">  </w:t>
      </w:r>
      <w:r w:rsidR="00FA1158">
        <w:rPr>
          <w:rFonts w:eastAsia="Times New Roman" w:cstheme="minorHAnsi"/>
          <w:color w:val="000000" w:themeColor="text1"/>
          <w:sz w:val="22"/>
          <w:szCs w:val="22"/>
          <w:lang w:eastAsia="en-GB"/>
        </w:rPr>
        <w:t xml:space="preserve"> </w:t>
      </w:r>
      <w:r w:rsidRPr="005611F5">
        <w:rPr>
          <w:rFonts w:eastAsia="Times New Roman" w:cstheme="minorHAnsi"/>
          <w:color w:val="000000" w:themeColor="text1"/>
          <w:sz w:val="22"/>
          <w:szCs w:val="22"/>
          <w:lang w:eastAsia="en-GB"/>
        </w:rPr>
        <w:t xml:space="preserve">Remote teaching and learning </w:t>
      </w:r>
      <w:proofErr w:type="gramStart"/>
      <w:r w:rsidRPr="005611F5">
        <w:rPr>
          <w:rFonts w:eastAsia="Times New Roman" w:cstheme="minorHAnsi"/>
          <w:color w:val="000000" w:themeColor="text1"/>
          <w:sz w:val="22"/>
          <w:szCs w:val="22"/>
          <w:lang w:eastAsia="en-GB"/>
        </w:rPr>
        <w:t>continues</w:t>
      </w:r>
      <w:proofErr w:type="gramEnd"/>
      <w:r w:rsidRPr="005611F5">
        <w:rPr>
          <w:rFonts w:eastAsia="Times New Roman" w:cstheme="minorHAnsi"/>
          <w:color w:val="000000" w:themeColor="text1"/>
          <w:sz w:val="22"/>
          <w:szCs w:val="22"/>
          <w:lang w:eastAsia="en-GB"/>
        </w:rPr>
        <w:t xml:space="preserve"> for all schools with communities of practice development and co-facilitation of digital school leads for in-house training with DDLETB Digital Learning Lead continues. </w:t>
      </w:r>
      <w:r w:rsidR="003B0507">
        <w:rPr>
          <w:rFonts w:eastAsia="Times New Roman" w:cstheme="minorHAnsi"/>
          <w:color w:val="000000" w:themeColor="text1"/>
          <w:sz w:val="22"/>
          <w:szCs w:val="22"/>
          <w:lang w:eastAsia="en-GB"/>
        </w:rPr>
        <w:t xml:space="preserve"> </w:t>
      </w:r>
      <w:r w:rsidRPr="005611F5">
        <w:rPr>
          <w:rFonts w:eastAsia="Times New Roman" w:cstheme="minorHAnsi"/>
          <w:color w:val="000000" w:themeColor="text1"/>
          <w:sz w:val="22"/>
          <w:szCs w:val="22"/>
          <w:lang w:eastAsia="en-GB"/>
        </w:rPr>
        <w:t xml:space="preserve">Directors of schools continues to facilitate pop-up meetings with Principals and Deputy Principals. </w:t>
      </w:r>
    </w:p>
    <w:p w14:paraId="1C9246AC" w14:textId="77777777" w:rsidR="003B0507" w:rsidRPr="005611F5" w:rsidRDefault="003B0507" w:rsidP="005611F5">
      <w:pPr>
        <w:jc w:val="both"/>
        <w:textAlignment w:val="baseline"/>
        <w:rPr>
          <w:rFonts w:eastAsia="Times New Roman" w:cstheme="minorHAnsi"/>
          <w:color w:val="000000" w:themeColor="text1"/>
          <w:sz w:val="22"/>
          <w:szCs w:val="22"/>
          <w:lang w:eastAsia="en-GB"/>
        </w:rPr>
      </w:pPr>
    </w:p>
    <w:p w14:paraId="4286E896" w14:textId="77777777" w:rsidR="005611F5" w:rsidRPr="005611F5" w:rsidRDefault="005611F5" w:rsidP="005611F5">
      <w:pPr>
        <w:jc w:val="both"/>
        <w:rPr>
          <w:rFonts w:cstheme="minorHAnsi"/>
          <w:b/>
          <w:sz w:val="22"/>
          <w:szCs w:val="22"/>
          <w:lang w:eastAsia="en-IE"/>
        </w:rPr>
      </w:pPr>
      <w:r w:rsidRPr="005611F5">
        <w:rPr>
          <w:rFonts w:cstheme="minorHAnsi"/>
          <w:b/>
          <w:bCs/>
          <w:sz w:val="22"/>
          <w:szCs w:val="22"/>
          <w:lang w:eastAsia="en-IE"/>
        </w:rPr>
        <w:t>Director of Further Education and Training</w:t>
      </w:r>
      <w:r w:rsidRPr="005611F5">
        <w:rPr>
          <w:rFonts w:cstheme="minorHAnsi"/>
          <w:b/>
          <w:sz w:val="22"/>
          <w:szCs w:val="22"/>
          <w:lang w:eastAsia="en-IE"/>
        </w:rPr>
        <w:t> </w:t>
      </w:r>
    </w:p>
    <w:p w14:paraId="24056A42" w14:textId="46EA9EB7" w:rsidR="005611F5" w:rsidRPr="005611F5" w:rsidRDefault="005611F5" w:rsidP="005611F5">
      <w:pPr>
        <w:jc w:val="both"/>
        <w:rPr>
          <w:sz w:val="22"/>
          <w:szCs w:val="22"/>
        </w:rPr>
      </w:pPr>
      <w:r w:rsidRPr="005611F5">
        <w:rPr>
          <w:sz w:val="22"/>
          <w:szCs w:val="22"/>
        </w:rPr>
        <w:lastRenderedPageBreak/>
        <w:t>Simon Harris, Minister for Further and Higher Education, Research, Innovation and Science, paid a virtual visit to Collinstown Park Community College today Monday March 29th. Collinstown Park hosts PLC, BTEI and Traineeship provision. In addition, it hosts the Microsoft Data Centre Academy; the first of its kind in Europe. The Minister will be engaged directly with learners on this virtual visit.</w:t>
      </w:r>
      <w:r w:rsidR="003B0507">
        <w:rPr>
          <w:sz w:val="22"/>
          <w:szCs w:val="22"/>
        </w:rPr>
        <w:t xml:space="preserve">  </w:t>
      </w:r>
      <w:r w:rsidRPr="005611F5">
        <w:rPr>
          <w:sz w:val="22"/>
          <w:szCs w:val="22"/>
        </w:rPr>
        <w:t>DDLETB will host a virtual launch of a targeted initiative towards Hospitality &amp; Tourism Sector Employers on April 16</w:t>
      </w:r>
      <w:r w:rsidRPr="005611F5">
        <w:rPr>
          <w:sz w:val="22"/>
          <w:szCs w:val="22"/>
          <w:vertAlign w:val="superscript"/>
        </w:rPr>
        <w:t>th</w:t>
      </w:r>
      <w:r w:rsidRPr="005611F5">
        <w:rPr>
          <w:sz w:val="22"/>
          <w:szCs w:val="22"/>
        </w:rPr>
        <w:t>. This information event is in partnership with SOLAS and the Irish Hotels Federation. The event will showcase opportunities to upskill or reskill employees in the Hospitality &amp; Tourism sector via the Skills to Advance programme.</w:t>
      </w:r>
    </w:p>
    <w:p w14:paraId="48A923BC" w14:textId="4BAE1A23" w:rsidR="005611F5" w:rsidRPr="005611F5" w:rsidRDefault="005611F5" w:rsidP="005611F5">
      <w:pPr>
        <w:jc w:val="both"/>
        <w:rPr>
          <w:sz w:val="22"/>
          <w:szCs w:val="22"/>
        </w:rPr>
      </w:pPr>
      <w:r w:rsidRPr="005611F5">
        <w:rPr>
          <w:sz w:val="22"/>
          <w:szCs w:val="22"/>
        </w:rPr>
        <w:t xml:space="preserve">The FET Strategy &amp; Planning Unit have scheduled a number of consultation workshops for April on the Future FET Funding Model. SOLAS have proposed a new funding model and DDLETB will be one of the pilot ETBs. The process is at an early stage and the workshops are to gather feedback from DDLETB FET management on the newly proposed funding model. </w:t>
      </w:r>
      <w:r w:rsidR="003B0507">
        <w:rPr>
          <w:sz w:val="22"/>
          <w:szCs w:val="22"/>
        </w:rPr>
        <w:t xml:space="preserve"> </w:t>
      </w:r>
      <w:r w:rsidRPr="005611F5">
        <w:rPr>
          <w:sz w:val="22"/>
          <w:szCs w:val="22"/>
        </w:rPr>
        <w:t>On Friday March 26</w:t>
      </w:r>
      <w:r w:rsidRPr="005611F5">
        <w:rPr>
          <w:sz w:val="22"/>
          <w:szCs w:val="22"/>
          <w:vertAlign w:val="superscript"/>
        </w:rPr>
        <w:t>th</w:t>
      </w:r>
      <w:r w:rsidRPr="005611F5">
        <w:rPr>
          <w:sz w:val="22"/>
          <w:szCs w:val="22"/>
        </w:rPr>
        <w:t>, Minister Harris and Minister Collins announced €20 million in capital funding to expand apprenticeship provision across further and higher education. This will fund the delivery of almost 4,000 additional craft apprentice places. DDLETB has formally submitted apprenticeship expansion plans to SOLAS for all three Training Centres – Baldoyle, Tallaght and Loughlinstown. DDLETB will engage with SOLAS and the sector on expansion developments.</w:t>
      </w:r>
      <w:r w:rsidR="00FD6376">
        <w:rPr>
          <w:sz w:val="22"/>
          <w:szCs w:val="22"/>
        </w:rPr>
        <w:t xml:space="preserve"> </w:t>
      </w:r>
      <w:r w:rsidRPr="005611F5">
        <w:rPr>
          <w:sz w:val="22"/>
          <w:szCs w:val="22"/>
        </w:rPr>
        <w:t>The new DDLETB External Authenticator panel has been finalised, and training was given to 97 new External Authenticators</w:t>
      </w:r>
    </w:p>
    <w:p w14:paraId="65235DE6" w14:textId="65A3F520" w:rsidR="005611F5" w:rsidRPr="00027250" w:rsidRDefault="005611F5" w:rsidP="00D953F9">
      <w:pPr>
        <w:pStyle w:val="ListParagraph"/>
        <w:ind w:left="792" w:right="39"/>
        <w:rPr>
          <w:rFonts w:cstheme="minorHAnsi"/>
        </w:rPr>
      </w:pPr>
    </w:p>
    <w:p w14:paraId="206210F3" w14:textId="13A41E25" w:rsidR="002D524B" w:rsidRPr="00934D95" w:rsidRDefault="002D524B" w:rsidP="006758EA">
      <w:pPr>
        <w:pStyle w:val="ListParagraph"/>
        <w:numPr>
          <w:ilvl w:val="2"/>
          <w:numId w:val="14"/>
        </w:numPr>
        <w:ind w:right="39"/>
        <w:rPr>
          <w:rFonts w:cstheme="minorHAnsi"/>
        </w:rPr>
      </w:pPr>
      <w:r w:rsidRPr="006758EA">
        <w:rPr>
          <w:rFonts w:cstheme="minorHAnsi"/>
          <w:b/>
        </w:rPr>
        <w:t>Finance</w:t>
      </w:r>
      <w:r w:rsidR="006758EA">
        <w:rPr>
          <w:rFonts w:cstheme="minorHAnsi"/>
          <w:b/>
        </w:rPr>
        <w:t xml:space="preserve"> Report</w:t>
      </w:r>
    </w:p>
    <w:p w14:paraId="1A251C61" w14:textId="2CD6A565" w:rsidR="00934D95" w:rsidRPr="006758EA" w:rsidRDefault="00934D95" w:rsidP="00934D95">
      <w:pPr>
        <w:pStyle w:val="ListParagraph"/>
        <w:ind w:left="1224" w:right="39"/>
        <w:rPr>
          <w:rFonts w:cstheme="minorHAnsi"/>
        </w:rPr>
      </w:pPr>
    </w:p>
    <w:p w14:paraId="47BFB850" w14:textId="31A22793" w:rsidR="0019384A" w:rsidRPr="006758EA" w:rsidRDefault="0019384A" w:rsidP="0019384A">
      <w:pPr>
        <w:pStyle w:val="ListParagraph"/>
        <w:ind w:left="1224" w:right="39"/>
        <w:rPr>
          <w:rFonts w:cstheme="minorHAnsi"/>
        </w:rPr>
      </w:pPr>
      <w:r>
        <w:rPr>
          <w:noProof/>
          <w:color w:val="2B579A"/>
          <w:shd w:val="clear" w:color="auto" w:fill="E6E6E6"/>
          <w:lang w:eastAsia="en-IE"/>
        </w:rPr>
        <w:lastRenderedPageBreak/>
        <w:drawing>
          <wp:inline distT="0" distB="0" distL="0" distR="0" wp14:anchorId="34D50B1E" wp14:editId="40463AA5">
            <wp:extent cx="6141083" cy="56616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6141083" cy="5661658"/>
                    </a:xfrm>
                    <a:prstGeom prst="rect">
                      <a:avLst/>
                    </a:prstGeom>
                  </pic:spPr>
                </pic:pic>
              </a:graphicData>
            </a:graphic>
          </wp:inline>
        </w:drawing>
      </w:r>
    </w:p>
    <w:p w14:paraId="3B81D005" w14:textId="77777777" w:rsidR="00007726" w:rsidRDefault="00007726" w:rsidP="00007726">
      <w:pPr>
        <w:pStyle w:val="ListParagraph"/>
        <w:numPr>
          <w:ilvl w:val="0"/>
          <w:numId w:val="14"/>
        </w:numPr>
        <w:ind w:right="5073"/>
      </w:pPr>
      <w:r>
        <w:rPr>
          <w:noProof/>
          <w:color w:val="2B579A"/>
          <w:shd w:val="clear" w:color="auto" w:fill="E6E6E6"/>
          <w:lang w:eastAsia="en-IE"/>
        </w:rPr>
        <w:lastRenderedPageBreak/>
        <w:drawing>
          <wp:anchor distT="0" distB="0" distL="114300" distR="114300" simplePos="0" relativeHeight="251659264" behindDoc="0" locked="0" layoutInCell="1" allowOverlap="0" wp14:anchorId="660ED1A4" wp14:editId="61DFA978">
            <wp:simplePos x="0" y="0"/>
            <wp:positionH relativeFrom="page">
              <wp:align>left</wp:align>
            </wp:positionH>
            <wp:positionV relativeFrom="page">
              <wp:align>top</wp:align>
            </wp:positionV>
            <wp:extent cx="7543800" cy="10677525"/>
            <wp:effectExtent l="0" t="0" r="0" b="9525"/>
            <wp:wrapTopAndBottom/>
            <wp:docPr id="5574" name="Picture 5574"/>
            <wp:cNvGraphicFramePr/>
            <a:graphic xmlns:a="http://schemas.openxmlformats.org/drawingml/2006/main">
              <a:graphicData uri="http://schemas.openxmlformats.org/drawingml/2006/picture">
                <pic:pic xmlns:pic="http://schemas.openxmlformats.org/drawingml/2006/picture">
                  <pic:nvPicPr>
                    <pic:cNvPr id="5574" name="Picture 5574"/>
                    <pic:cNvPicPr/>
                  </pic:nvPicPr>
                  <pic:blipFill>
                    <a:blip r:embed="rId11"/>
                    <a:stretch>
                      <a:fillRect/>
                    </a:stretch>
                  </pic:blipFill>
                  <pic:spPr>
                    <a:xfrm>
                      <a:off x="0" y="0"/>
                      <a:ext cx="7543800" cy="10677525"/>
                    </a:xfrm>
                    <a:prstGeom prst="rect">
                      <a:avLst/>
                    </a:prstGeom>
                  </pic:spPr>
                </pic:pic>
              </a:graphicData>
            </a:graphic>
            <wp14:sizeRelV relativeFrom="margin">
              <wp14:pctHeight>0</wp14:pctHeight>
            </wp14:sizeRelV>
          </wp:anchor>
        </w:drawing>
      </w:r>
      <w:r>
        <w:br w:type="page"/>
      </w:r>
    </w:p>
    <w:p w14:paraId="7E1615F2" w14:textId="77777777" w:rsidR="00007726" w:rsidRDefault="00007726" w:rsidP="00007726">
      <w:pPr>
        <w:pStyle w:val="ListParagraph"/>
        <w:numPr>
          <w:ilvl w:val="0"/>
          <w:numId w:val="14"/>
        </w:numPr>
      </w:pPr>
      <w:r>
        <w:lastRenderedPageBreak/>
        <w:t>CAPITAL PROJECTS CONTINUED</w:t>
      </w:r>
      <w:r w:rsidRPr="00007726">
        <w:rPr>
          <w:rFonts w:ascii="Calibri" w:eastAsia="Calibri" w:hAnsi="Calibri" w:cs="Calibri"/>
          <w:color w:val="000000"/>
        </w:rPr>
        <w:t xml:space="preserve"> </w:t>
      </w:r>
    </w:p>
    <w:tbl>
      <w:tblPr>
        <w:tblStyle w:val="TableGrid0"/>
        <w:tblW w:w="9013" w:type="dxa"/>
        <w:tblInd w:w="1" w:type="dxa"/>
        <w:tblCellMar>
          <w:top w:w="47" w:type="dxa"/>
          <w:left w:w="107" w:type="dxa"/>
          <w:right w:w="58" w:type="dxa"/>
        </w:tblCellMar>
        <w:tblLook w:val="04A0" w:firstRow="1" w:lastRow="0" w:firstColumn="1" w:lastColumn="0" w:noHBand="0" w:noVBand="1"/>
      </w:tblPr>
      <w:tblGrid>
        <w:gridCol w:w="3004"/>
        <w:gridCol w:w="3005"/>
        <w:gridCol w:w="3004"/>
      </w:tblGrid>
      <w:tr w:rsidR="00007726" w14:paraId="5E2E7635"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3054E5B8" w14:textId="77777777" w:rsidR="00007726" w:rsidRDefault="00007726" w:rsidP="00844FE9">
            <w:pPr>
              <w:spacing w:line="239" w:lineRule="auto"/>
            </w:pPr>
            <w:r>
              <w:rPr>
                <w:rFonts w:ascii="Calibri" w:eastAsia="Calibri" w:hAnsi="Calibri" w:cs="Calibri"/>
                <w:color w:val="000000"/>
                <w:sz w:val="22"/>
              </w:rPr>
              <w:t xml:space="preserve">St Kevin’s Community College, Font Hill Road, Clondalkin. </w:t>
            </w:r>
          </w:p>
          <w:p w14:paraId="43FD809C" w14:textId="77777777" w:rsidR="00007726" w:rsidRDefault="00007726" w:rsidP="00844FE9">
            <w:r>
              <w:rPr>
                <w:rFonts w:ascii="Calibri" w:eastAsia="Calibri" w:hAnsi="Calibri" w:cs="Calibri"/>
                <w:color w:val="000000"/>
                <w:sz w:val="22"/>
              </w:rPr>
              <w:t xml:space="preserve">Dublin 22. </w:t>
            </w:r>
          </w:p>
          <w:p w14:paraId="6F3BC66C"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633810B2" w14:textId="77777777" w:rsidR="00007726" w:rsidRDefault="00007726" w:rsidP="00844FE9">
            <w:pPr>
              <w:ind w:left="1"/>
            </w:pPr>
            <w:r>
              <w:rPr>
                <w:rFonts w:ascii="Calibri" w:eastAsia="Calibri" w:hAnsi="Calibri" w:cs="Calibri"/>
                <w:color w:val="000000"/>
                <w:sz w:val="22"/>
              </w:rPr>
              <w:t xml:space="preserve">South Dublin County Council Area. </w:t>
            </w:r>
          </w:p>
        </w:tc>
        <w:tc>
          <w:tcPr>
            <w:tcW w:w="3004" w:type="dxa"/>
            <w:tcBorders>
              <w:top w:val="single" w:sz="4" w:space="0" w:color="000000"/>
              <w:left w:val="single" w:sz="4" w:space="0" w:color="000000"/>
              <w:bottom w:val="single" w:sz="4" w:space="0" w:color="000000"/>
              <w:right w:val="single" w:sz="4" w:space="0" w:color="000000"/>
            </w:tcBorders>
          </w:tcPr>
          <w:p w14:paraId="78E5796B" w14:textId="77777777" w:rsidR="00007726" w:rsidRDefault="00007726" w:rsidP="00844FE9">
            <w:pPr>
              <w:ind w:left="1"/>
            </w:pPr>
            <w:r>
              <w:rPr>
                <w:rFonts w:ascii="Calibri" w:eastAsia="Calibri" w:hAnsi="Calibri" w:cs="Calibri"/>
                <w:color w:val="000000"/>
                <w:sz w:val="22"/>
              </w:rPr>
              <w:t xml:space="preserve">SEN 2 Classrooms. </w:t>
            </w:r>
          </w:p>
          <w:p w14:paraId="166FE846" w14:textId="77777777" w:rsidR="00007726" w:rsidRDefault="00007726" w:rsidP="00844FE9">
            <w:pPr>
              <w:ind w:left="1" w:right="28"/>
            </w:pPr>
            <w:r>
              <w:rPr>
                <w:rFonts w:ascii="Calibri" w:eastAsia="Calibri" w:hAnsi="Calibri" w:cs="Calibri"/>
                <w:color w:val="000000"/>
                <w:sz w:val="22"/>
              </w:rPr>
              <w:t xml:space="preserve">Awaiting Stage 1 approval from DOE </w:t>
            </w:r>
          </w:p>
        </w:tc>
      </w:tr>
      <w:tr w:rsidR="00007726" w14:paraId="78DB5F34"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3779B29C" w14:textId="77777777" w:rsidR="00007726" w:rsidRDefault="00007726" w:rsidP="00844FE9">
            <w:pPr>
              <w:spacing w:line="239" w:lineRule="auto"/>
            </w:pPr>
            <w:r>
              <w:rPr>
                <w:rFonts w:ascii="Calibri" w:eastAsia="Calibri" w:hAnsi="Calibri" w:cs="Calibri"/>
                <w:color w:val="000000"/>
                <w:sz w:val="22"/>
              </w:rPr>
              <w:t xml:space="preserve">Danu Community Special School, Barnwell Road, </w:t>
            </w:r>
            <w:proofErr w:type="spellStart"/>
            <w:r>
              <w:rPr>
                <w:rFonts w:ascii="Calibri" w:eastAsia="Calibri" w:hAnsi="Calibri" w:cs="Calibri"/>
                <w:color w:val="000000"/>
                <w:sz w:val="22"/>
              </w:rPr>
              <w:t>Hansfield</w:t>
            </w:r>
            <w:proofErr w:type="spellEnd"/>
            <w:r>
              <w:rPr>
                <w:rFonts w:ascii="Calibri" w:eastAsia="Calibri" w:hAnsi="Calibri" w:cs="Calibri"/>
                <w:color w:val="000000"/>
                <w:sz w:val="22"/>
              </w:rPr>
              <w:t xml:space="preserve">, Dublin. </w:t>
            </w:r>
          </w:p>
          <w:p w14:paraId="52C5DEF7"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0C0790D6" w14:textId="77777777" w:rsidR="00007726" w:rsidRDefault="00007726" w:rsidP="00844FE9">
            <w:pPr>
              <w:ind w:left="1"/>
            </w:pPr>
            <w:r>
              <w:rPr>
                <w:rFonts w:ascii="Calibri" w:eastAsia="Calibri" w:hAnsi="Calibri" w:cs="Calibri"/>
                <w:color w:val="000000"/>
                <w:sz w:val="22"/>
              </w:rPr>
              <w:t xml:space="preserve">West County Dublin. </w:t>
            </w:r>
          </w:p>
          <w:p w14:paraId="194C12D3" w14:textId="77777777" w:rsidR="00007726" w:rsidRDefault="00007726" w:rsidP="00844FE9">
            <w:pPr>
              <w:ind w:left="1"/>
            </w:pPr>
            <w:r>
              <w:rPr>
                <w:rFonts w:ascii="Calibri" w:eastAsia="Calibri" w:hAnsi="Calibri" w:cs="Calibri"/>
                <w:color w:val="000000"/>
                <w:sz w:val="22"/>
              </w:rP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14:paraId="167ADB28" w14:textId="77777777" w:rsidR="00007726" w:rsidRDefault="00007726" w:rsidP="00844FE9">
            <w:pPr>
              <w:ind w:left="1"/>
            </w:pPr>
            <w:r>
              <w:rPr>
                <w:rFonts w:ascii="Calibri" w:eastAsia="Calibri" w:hAnsi="Calibri" w:cs="Calibri"/>
                <w:color w:val="000000"/>
                <w:sz w:val="22"/>
              </w:rPr>
              <w:t xml:space="preserve">Refurbishment of Classrooms. </w:t>
            </w:r>
          </w:p>
          <w:p w14:paraId="02365158" w14:textId="77777777" w:rsidR="00007726" w:rsidRDefault="00007726" w:rsidP="00844FE9">
            <w:pPr>
              <w:ind w:left="1"/>
            </w:pPr>
            <w:r>
              <w:rPr>
                <w:rFonts w:ascii="Calibri" w:eastAsia="Calibri" w:hAnsi="Calibri" w:cs="Calibri"/>
                <w:color w:val="000000"/>
                <w:sz w:val="22"/>
              </w:rPr>
              <w:t xml:space="preserve">Design Team Tenders and Cost Plan approved by DOE. DT appointed </w:t>
            </w:r>
          </w:p>
        </w:tc>
      </w:tr>
      <w:tr w:rsidR="00007726" w14:paraId="1A2AD15D" w14:textId="77777777" w:rsidTr="00844FE9">
        <w:trPr>
          <w:trHeight w:val="817"/>
        </w:trPr>
        <w:tc>
          <w:tcPr>
            <w:tcW w:w="3004" w:type="dxa"/>
            <w:tcBorders>
              <w:top w:val="single" w:sz="4" w:space="0" w:color="000000"/>
              <w:left w:val="single" w:sz="4" w:space="0" w:color="000000"/>
              <w:bottom w:val="single" w:sz="4" w:space="0" w:color="000000"/>
              <w:right w:val="single" w:sz="4" w:space="0" w:color="000000"/>
            </w:tcBorders>
          </w:tcPr>
          <w:p w14:paraId="12E03D9D" w14:textId="77777777" w:rsidR="00007726" w:rsidRDefault="00007726" w:rsidP="00844FE9">
            <w:r>
              <w:rPr>
                <w:rFonts w:ascii="Calibri" w:eastAsia="Calibri" w:hAnsi="Calibri" w:cs="Calibri"/>
                <w:color w:val="000000"/>
                <w:sz w:val="22"/>
              </w:rPr>
              <w:t xml:space="preserve">GS Reachrann, </w:t>
            </w:r>
          </w:p>
          <w:p w14:paraId="3FA873D8" w14:textId="77777777" w:rsidR="00007726" w:rsidRDefault="00007726" w:rsidP="00844FE9">
            <w:r>
              <w:rPr>
                <w:rFonts w:ascii="Calibri" w:eastAsia="Calibri" w:hAnsi="Calibri" w:cs="Calibri"/>
                <w:color w:val="000000"/>
                <w:sz w:val="22"/>
              </w:rPr>
              <w:t>Grange Abbey Road, Dublin 13</w:t>
            </w:r>
            <w:r>
              <w:rPr>
                <w:rFonts w:ascii="Calibri" w:eastAsia="Calibri" w:hAnsi="Calibri" w:cs="Calibri"/>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3C710E12" w14:textId="77777777" w:rsidR="00007726" w:rsidRDefault="00007726" w:rsidP="00844FE9">
            <w:pPr>
              <w:ind w:left="1"/>
            </w:pPr>
            <w:r>
              <w:rPr>
                <w:rFonts w:ascii="Calibri" w:eastAsia="Calibri" w:hAnsi="Calibri" w:cs="Calibri"/>
                <w:color w:val="000000"/>
                <w:sz w:val="22"/>
              </w:rPr>
              <w:t xml:space="preserve">North Co. Dublin  </w:t>
            </w:r>
          </w:p>
        </w:tc>
        <w:tc>
          <w:tcPr>
            <w:tcW w:w="3004" w:type="dxa"/>
            <w:tcBorders>
              <w:top w:val="single" w:sz="4" w:space="0" w:color="000000"/>
              <w:left w:val="single" w:sz="4" w:space="0" w:color="000000"/>
              <w:bottom w:val="single" w:sz="4" w:space="0" w:color="000000"/>
              <w:right w:val="single" w:sz="4" w:space="0" w:color="000000"/>
            </w:tcBorders>
          </w:tcPr>
          <w:p w14:paraId="583591E5" w14:textId="77777777" w:rsidR="00007726" w:rsidRDefault="00007726" w:rsidP="00844FE9">
            <w:pPr>
              <w:ind w:left="1"/>
            </w:pPr>
            <w:r>
              <w:rPr>
                <w:rFonts w:ascii="Calibri" w:eastAsia="Calibri" w:hAnsi="Calibri" w:cs="Calibri"/>
                <w:color w:val="000000"/>
                <w:sz w:val="22"/>
              </w:rPr>
              <w:t xml:space="preserve">Pre- qualification of contractors ongoing. Awaiting DoE comments on Stage 2b </w:t>
            </w:r>
          </w:p>
        </w:tc>
      </w:tr>
      <w:tr w:rsidR="00007726" w14:paraId="5EEC4B93" w14:textId="77777777" w:rsidTr="00844FE9">
        <w:trPr>
          <w:trHeight w:val="1082"/>
        </w:trPr>
        <w:tc>
          <w:tcPr>
            <w:tcW w:w="3004" w:type="dxa"/>
            <w:tcBorders>
              <w:top w:val="single" w:sz="4" w:space="0" w:color="000000"/>
              <w:left w:val="single" w:sz="4" w:space="0" w:color="000000"/>
              <w:bottom w:val="single" w:sz="4" w:space="0" w:color="000000"/>
              <w:right w:val="single" w:sz="4" w:space="0" w:color="000000"/>
            </w:tcBorders>
          </w:tcPr>
          <w:p w14:paraId="77AEA816" w14:textId="77777777" w:rsidR="00007726" w:rsidRDefault="00007726" w:rsidP="00844FE9">
            <w:pPr>
              <w:spacing w:after="1" w:line="238" w:lineRule="auto"/>
            </w:pPr>
            <w:r>
              <w:rPr>
                <w:rFonts w:ascii="Calibri" w:eastAsia="Calibri" w:hAnsi="Calibri" w:cs="Calibri"/>
                <w:color w:val="000000"/>
                <w:sz w:val="22"/>
              </w:rPr>
              <w:t xml:space="preserve">Skerries Community College, Balbriggan St, Town parks, Skerries, Co. Dublin. </w:t>
            </w:r>
          </w:p>
          <w:p w14:paraId="027342E4"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1AD9D1B6" w14:textId="77777777" w:rsidR="00007726" w:rsidRDefault="00007726" w:rsidP="00844FE9">
            <w:pPr>
              <w:ind w:left="1"/>
            </w:pPr>
            <w:r>
              <w:rPr>
                <w:rFonts w:ascii="Calibri" w:eastAsia="Calibri" w:hAnsi="Calibri" w:cs="Calibri"/>
                <w:color w:val="000000"/>
                <w:sz w:val="22"/>
              </w:rPr>
              <w:t xml:space="preserve">North Co Dublin. </w:t>
            </w:r>
          </w:p>
          <w:p w14:paraId="314F0564" w14:textId="77777777" w:rsidR="00007726" w:rsidRDefault="00007726" w:rsidP="00844FE9">
            <w:pPr>
              <w:ind w:left="1"/>
            </w:pPr>
            <w:r>
              <w:rPr>
                <w:rFonts w:ascii="Calibri" w:eastAsia="Calibri" w:hAnsi="Calibri" w:cs="Calibri"/>
                <w:color w:val="000000"/>
                <w:sz w:val="22"/>
              </w:rP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14:paraId="3F8EA8BE" w14:textId="77777777" w:rsidR="00007726" w:rsidRDefault="00007726" w:rsidP="00844FE9">
            <w:pPr>
              <w:ind w:left="1"/>
            </w:pPr>
            <w:r>
              <w:rPr>
                <w:rFonts w:ascii="Calibri" w:eastAsia="Calibri" w:hAnsi="Calibri" w:cs="Calibri"/>
                <w:color w:val="000000"/>
                <w:sz w:val="22"/>
              </w:rPr>
              <w:t xml:space="preserve">PM preparing documents for appointment of Design Team </w:t>
            </w:r>
          </w:p>
        </w:tc>
      </w:tr>
      <w:tr w:rsidR="00007726" w14:paraId="37063844"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2A1C3C57" w14:textId="77777777" w:rsidR="00007726" w:rsidRDefault="00007726" w:rsidP="00844FE9">
            <w:pPr>
              <w:spacing w:line="239" w:lineRule="auto"/>
            </w:pPr>
            <w:r>
              <w:rPr>
                <w:rFonts w:ascii="Calibri" w:eastAsia="Calibri" w:hAnsi="Calibri" w:cs="Calibri"/>
                <w:color w:val="000000"/>
                <w:sz w:val="22"/>
              </w:rPr>
              <w:t xml:space="preserve">Mount Seskin Community College, Jobs town, Tallaght, Dublin 24. </w:t>
            </w:r>
          </w:p>
          <w:p w14:paraId="1843ABB3"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771EC08D" w14:textId="77777777" w:rsidR="00007726" w:rsidRDefault="00007726" w:rsidP="00844FE9">
            <w:pPr>
              <w:ind w:left="1"/>
            </w:pPr>
            <w:r>
              <w:rPr>
                <w:rFonts w:ascii="Calibri" w:eastAsia="Calibri" w:hAnsi="Calibri" w:cs="Calibri"/>
                <w:color w:val="000000"/>
                <w:sz w:val="22"/>
              </w:rPr>
              <w:t xml:space="preserve">South Co Dublin </w:t>
            </w:r>
          </w:p>
          <w:p w14:paraId="71CDC8D9" w14:textId="77777777" w:rsidR="00007726" w:rsidRDefault="00007726" w:rsidP="00844FE9">
            <w:pPr>
              <w:ind w:left="1"/>
            </w:pPr>
            <w:r>
              <w:rPr>
                <w:rFonts w:ascii="Calibri" w:eastAsia="Calibri" w:hAnsi="Calibri" w:cs="Calibri"/>
                <w:color w:val="000000"/>
                <w:sz w:val="22"/>
              </w:rPr>
              <w:t xml:space="preserve">South Dublin County Council </w:t>
            </w:r>
          </w:p>
        </w:tc>
        <w:tc>
          <w:tcPr>
            <w:tcW w:w="3004" w:type="dxa"/>
            <w:tcBorders>
              <w:top w:val="single" w:sz="4" w:space="0" w:color="000000"/>
              <w:left w:val="single" w:sz="4" w:space="0" w:color="000000"/>
              <w:bottom w:val="single" w:sz="4" w:space="0" w:color="000000"/>
              <w:right w:val="single" w:sz="4" w:space="0" w:color="000000"/>
            </w:tcBorders>
          </w:tcPr>
          <w:p w14:paraId="7E9F0EC3" w14:textId="77777777" w:rsidR="00007726" w:rsidRDefault="00007726" w:rsidP="00844FE9">
            <w:pPr>
              <w:ind w:left="1"/>
            </w:pPr>
            <w:r>
              <w:rPr>
                <w:rFonts w:ascii="Calibri" w:eastAsia="Calibri" w:hAnsi="Calibri" w:cs="Calibri"/>
                <w:color w:val="000000"/>
                <w:sz w:val="22"/>
              </w:rPr>
              <w:t xml:space="preserve">Budget Approved for new SNU. Design team being approved. </w:t>
            </w:r>
          </w:p>
        </w:tc>
      </w:tr>
      <w:tr w:rsidR="00007726" w14:paraId="0E692E2A" w14:textId="77777777" w:rsidTr="00844FE9">
        <w:trPr>
          <w:trHeight w:val="817"/>
        </w:trPr>
        <w:tc>
          <w:tcPr>
            <w:tcW w:w="3004" w:type="dxa"/>
            <w:tcBorders>
              <w:top w:val="single" w:sz="4" w:space="0" w:color="000000"/>
              <w:left w:val="single" w:sz="4" w:space="0" w:color="000000"/>
              <w:bottom w:val="single" w:sz="4" w:space="0" w:color="000000"/>
              <w:right w:val="single" w:sz="4" w:space="0" w:color="000000"/>
            </w:tcBorders>
          </w:tcPr>
          <w:p w14:paraId="04A95210" w14:textId="77777777" w:rsidR="00007726" w:rsidRDefault="00007726" w:rsidP="00844FE9">
            <w:pPr>
              <w:spacing w:line="239" w:lineRule="auto"/>
            </w:pPr>
            <w:r>
              <w:rPr>
                <w:rFonts w:ascii="Calibri" w:eastAsia="Calibri" w:hAnsi="Calibri" w:cs="Calibri"/>
                <w:color w:val="000000"/>
                <w:sz w:val="22"/>
              </w:rPr>
              <w:t xml:space="preserve">Collinstown Park SEN, </w:t>
            </w:r>
            <w:proofErr w:type="spellStart"/>
            <w:r>
              <w:rPr>
                <w:rFonts w:ascii="Calibri" w:eastAsia="Calibri" w:hAnsi="Calibri" w:cs="Calibri"/>
                <w:color w:val="000000"/>
                <w:sz w:val="22"/>
              </w:rPr>
              <w:t>Rowlagh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Clondakin</w:t>
            </w:r>
            <w:proofErr w:type="spellEnd"/>
            <w:r>
              <w:rPr>
                <w:rFonts w:ascii="Calibri" w:eastAsia="Calibri" w:hAnsi="Calibri" w:cs="Calibri"/>
                <w:color w:val="000000"/>
                <w:sz w:val="22"/>
              </w:rPr>
              <w:t xml:space="preserve">, Dublin 22. </w:t>
            </w:r>
          </w:p>
          <w:p w14:paraId="6EBDDC9E"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04C58B12" w14:textId="77777777" w:rsidR="00007726" w:rsidRDefault="00007726" w:rsidP="00844FE9">
            <w:pPr>
              <w:ind w:left="1"/>
            </w:pPr>
            <w:r>
              <w:rPr>
                <w:rFonts w:ascii="Calibri" w:eastAsia="Calibri" w:hAnsi="Calibri" w:cs="Calibri"/>
                <w:color w:val="000000"/>
                <w:sz w:val="22"/>
              </w:rPr>
              <w:t xml:space="preserve">South Co Dublin </w:t>
            </w:r>
          </w:p>
          <w:p w14:paraId="2974D3C8" w14:textId="77777777" w:rsidR="00007726" w:rsidRDefault="00007726" w:rsidP="00844FE9">
            <w:pPr>
              <w:ind w:left="1"/>
            </w:pPr>
            <w:r>
              <w:rPr>
                <w:rFonts w:ascii="Calibri" w:eastAsia="Calibri" w:hAnsi="Calibri" w:cs="Calibri"/>
                <w:color w:val="000000"/>
                <w:sz w:val="22"/>
              </w:rPr>
              <w:t xml:space="preserve">South Dublin County Council. </w:t>
            </w:r>
          </w:p>
        </w:tc>
        <w:tc>
          <w:tcPr>
            <w:tcW w:w="3004" w:type="dxa"/>
            <w:tcBorders>
              <w:top w:val="single" w:sz="4" w:space="0" w:color="000000"/>
              <w:left w:val="single" w:sz="4" w:space="0" w:color="000000"/>
              <w:bottom w:val="single" w:sz="4" w:space="0" w:color="000000"/>
              <w:right w:val="single" w:sz="4" w:space="0" w:color="000000"/>
            </w:tcBorders>
          </w:tcPr>
          <w:p w14:paraId="01ED79E0" w14:textId="77777777" w:rsidR="00007726" w:rsidRDefault="00007726" w:rsidP="00844FE9">
            <w:pPr>
              <w:ind w:left="1"/>
            </w:pPr>
            <w:r>
              <w:rPr>
                <w:rFonts w:ascii="Calibri" w:eastAsia="Calibri" w:hAnsi="Calibri" w:cs="Calibri"/>
                <w:color w:val="000000"/>
                <w:sz w:val="22"/>
              </w:rPr>
              <w:t xml:space="preserve">Design Team Appointed. Stage 1 report approved by DOE. DT preparing planning documents </w:t>
            </w:r>
          </w:p>
        </w:tc>
      </w:tr>
      <w:tr w:rsidR="00007726" w14:paraId="7DA204AB" w14:textId="77777777" w:rsidTr="00844FE9">
        <w:trPr>
          <w:trHeight w:val="815"/>
        </w:trPr>
        <w:tc>
          <w:tcPr>
            <w:tcW w:w="3004" w:type="dxa"/>
            <w:tcBorders>
              <w:top w:val="single" w:sz="4" w:space="0" w:color="000000"/>
              <w:left w:val="single" w:sz="4" w:space="0" w:color="000000"/>
              <w:bottom w:val="single" w:sz="4" w:space="0" w:color="000000"/>
              <w:right w:val="single" w:sz="4" w:space="0" w:color="000000"/>
            </w:tcBorders>
            <w:shd w:val="clear" w:color="auto" w:fill="FFC000"/>
          </w:tcPr>
          <w:p w14:paraId="741CC60B" w14:textId="77777777" w:rsidR="00007726" w:rsidRDefault="00007726" w:rsidP="00844FE9">
            <w:pPr>
              <w:spacing w:line="239" w:lineRule="auto"/>
            </w:pPr>
            <w:r>
              <w:rPr>
                <w:rFonts w:ascii="Calibri" w:eastAsia="Calibri" w:hAnsi="Calibri" w:cs="Calibri"/>
                <w:color w:val="000000"/>
                <w:sz w:val="22"/>
              </w:rPr>
              <w:t xml:space="preserve">Summer Work’s Programme 2020. </w:t>
            </w:r>
          </w:p>
          <w:p w14:paraId="0EE67B1A"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FFC000"/>
          </w:tcPr>
          <w:p w14:paraId="3B0D4586" w14:textId="77777777" w:rsidR="00007726" w:rsidRDefault="00007726" w:rsidP="00844FE9">
            <w:pPr>
              <w:ind w:left="1"/>
            </w:pPr>
            <w:r>
              <w:rPr>
                <w:rFonts w:ascii="Calibri" w:eastAsia="Calibri" w:hAnsi="Calibri" w:cs="Calibri"/>
                <w:color w:val="000000"/>
                <w:sz w:val="22"/>
              </w:rP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FFC000"/>
          </w:tcPr>
          <w:p w14:paraId="0730FE8C" w14:textId="77777777" w:rsidR="00007726" w:rsidRDefault="00007726" w:rsidP="00844FE9">
            <w:pPr>
              <w:ind w:left="1"/>
            </w:pPr>
            <w:r>
              <w:rPr>
                <w:rFonts w:ascii="Calibri" w:eastAsia="Calibri" w:hAnsi="Calibri" w:cs="Calibri"/>
                <w:color w:val="000000"/>
                <w:sz w:val="22"/>
              </w:rPr>
              <w:t xml:space="preserve">Appointment of contractors being processed. </w:t>
            </w:r>
          </w:p>
        </w:tc>
      </w:tr>
      <w:tr w:rsidR="00007726" w14:paraId="2B4909F8" w14:textId="77777777" w:rsidTr="00844FE9">
        <w:trPr>
          <w:trHeight w:val="839"/>
        </w:trPr>
        <w:tc>
          <w:tcPr>
            <w:tcW w:w="6009" w:type="dxa"/>
            <w:gridSpan w:val="2"/>
            <w:tcBorders>
              <w:top w:val="single" w:sz="4" w:space="0" w:color="000000"/>
              <w:left w:val="single" w:sz="4" w:space="0" w:color="000000"/>
              <w:bottom w:val="single" w:sz="4" w:space="0" w:color="000000"/>
              <w:right w:val="nil"/>
            </w:tcBorders>
            <w:shd w:val="clear" w:color="auto" w:fill="DDE27C"/>
          </w:tcPr>
          <w:p w14:paraId="4B99FCB8" w14:textId="77777777" w:rsidR="00007726" w:rsidRDefault="00007726" w:rsidP="00844FE9">
            <w:pPr>
              <w:spacing w:after="16"/>
            </w:pPr>
            <w:r>
              <w:rPr>
                <w:rFonts w:ascii="Calibri" w:eastAsia="Calibri" w:hAnsi="Calibri" w:cs="Calibri"/>
                <w:color w:val="000000"/>
                <w:sz w:val="22"/>
              </w:rPr>
              <w:t xml:space="preserve"> </w:t>
            </w:r>
          </w:p>
          <w:p w14:paraId="6D810E8F" w14:textId="77777777" w:rsidR="00007726" w:rsidRDefault="00007726" w:rsidP="00844FE9">
            <w:r>
              <w:rPr>
                <w:color w:val="C00000"/>
              </w:rPr>
              <w:t xml:space="preserve">TEMPORARY ACCOMADATION PROJECTS 2021 </w:t>
            </w:r>
          </w:p>
          <w:p w14:paraId="0B187D7D" w14:textId="77777777" w:rsidR="00007726" w:rsidRDefault="00007726" w:rsidP="00844FE9">
            <w:r>
              <w:rPr>
                <w:rFonts w:ascii="Calibri" w:eastAsia="Calibri" w:hAnsi="Calibri" w:cs="Calibri"/>
                <w:color w:val="000000"/>
                <w:sz w:val="22"/>
              </w:rPr>
              <w:t xml:space="preserve"> </w:t>
            </w:r>
          </w:p>
        </w:tc>
        <w:tc>
          <w:tcPr>
            <w:tcW w:w="3004" w:type="dxa"/>
            <w:tcBorders>
              <w:top w:val="single" w:sz="4" w:space="0" w:color="000000"/>
              <w:left w:val="nil"/>
              <w:bottom w:val="single" w:sz="4" w:space="0" w:color="000000"/>
              <w:right w:val="single" w:sz="4" w:space="0" w:color="000000"/>
            </w:tcBorders>
            <w:shd w:val="clear" w:color="auto" w:fill="DDE27C"/>
            <w:vAlign w:val="center"/>
          </w:tcPr>
          <w:p w14:paraId="4592C980" w14:textId="77777777" w:rsidR="00007726" w:rsidRDefault="00007726" w:rsidP="00844FE9">
            <w:pPr>
              <w:spacing w:after="160"/>
            </w:pPr>
          </w:p>
        </w:tc>
      </w:tr>
      <w:tr w:rsidR="00007726" w14:paraId="03F16FC3" w14:textId="77777777" w:rsidTr="00844FE9">
        <w:trPr>
          <w:trHeight w:val="548"/>
        </w:trPr>
        <w:tc>
          <w:tcPr>
            <w:tcW w:w="3004" w:type="dxa"/>
            <w:tcBorders>
              <w:top w:val="single" w:sz="4" w:space="0" w:color="000000"/>
              <w:left w:val="single" w:sz="4" w:space="0" w:color="000000"/>
              <w:bottom w:val="single" w:sz="4" w:space="0" w:color="000000"/>
              <w:right w:val="single" w:sz="4" w:space="0" w:color="000000"/>
            </w:tcBorders>
          </w:tcPr>
          <w:p w14:paraId="2C103A19" w14:textId="77777777" w:rsidR="00007726" w:rsidRDefault="00007726" w:rsidP="00844FE9">
            <w:r>
              <w:rPr>
                <w:rFonts w:ascii="Calibri" w:eastAsia="Calibri" w:hAnsi="Calibri" w:cs="Calibri"/>
                <w:color w:val="000000"/>
                <w:sz w:val="22"/>
              </w:rPr>
              <w:t xml:space="preserve">Name &amp; Address of Project. </w:t>
            </w:r>
          </w:p>
          <w:p w14:paraId="0591A41B" w14:textId="77777777" w:rsidR="00007726" w:rsidRDefault="00007726" w:rsidP="00844FE9">
            <w:r>
              <w:rPr>
                <w:rFonts w:ascii="Calibri" w:eastAsia="Calibri" w:hAnsi="Calibri" w:cs="Calibri"/>
                <w:color w:val="000000"/>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3F515D2D" w14:textId="77777777" w:rsidR="00007726" w:rsidRDefault="00007726" w:rsidP="00844FE9">
            <w:pPr>
              <w:ind w:left="1"/>
            </w:pPr>
            <w:r>
              <w:rPr>
                <w:rFonts w:ascii="Calibri" w:eastAsia="Calibri" w:hAnsi="Calibri" w:cs="Calibri"/>
                <w:color w:val="000000"/>
                <w:sz w:val="22"/>
              </w:rPr>
              <w:t xml:space="preserve">Area. </w:t>
            </w:r>
          </w:p>
        </w:tc>
        <w:tc>
          <w:tcPr>
            <w:tcW w:w="3004" w:type="dxa"/>
            <w:tcBorders>
              <w:top w:val="single" w:sz="4" w:space="0" w:color="000000"/>
              <w:left w:val="single" w:sz="4" w:space="0" w:color="000000"/>
              <w:bottom w:val="single" w:sz="4" w:space="0" w:color="000000"/>
              <w:right w:val="single" w:sz="4" w:space="0" w:color="000000"/>
            </w:tcBorders>
          </w:tcPr>
          <w:p w14:paraId="2F70581F" w14:textId="77777777" w:rsidR="00007726" w:rsidRDefault="00007726" w:rsidP="00844FE9">
            <w:pPr>
              <w:ind w:left="1"/>
            </w:pPr>
            <w:r>
              <w:rPr>
                <w:rFonts w:ascii="Calibri" w:eastAsia="Calibri" w:hAnsi="Calibri" w:cs="Calibri"/>
                <w:color w:val="000000"/>
                <w:sz w:val="22"/>
              </w:rPr>
              <w:t xml:space="preserve">Project status/Update. </w:t>
            </w:r>
          </w:p>
        </w:tc>
      </w:tr>
      <w:tr w:rsidR="00007726" w14:paraId="2B7FC613"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60593ECA" w14:textId="77777777" w:rsidR="00007726" w:rsidRDefault="00007726" w:rsidP="00844FE9">
            <w:r>
              <w:rPr>
                <w:rFonts w:ascii="Calibri" w:eastAsia="Calibri" w:hAnsi="Calibri" w:cs="Calibri"/>
                <w:color w:val="000000"/>
                <w:sz w:val="22"/>
              </w:rPr>
              <w:t xml:space="preserve">Fingal TA </w:t>
            </w:r>
          </w:p>
          <w:p w14:paraId="5ACAB900" w14:textId="77777777" w:rsidR="00007726" w:rsidRDefault="00007726" w:rsidP="00844FE9">
            <w:r>
              <w:rPr>
                <w:rFonts w:ascii="Calibri" w:eastAsia="Calibri" w:hAnsi="Calibri" w:cs="Calibri"/>
                <w:color w:val="000000"/>
                <w:sz w:val="22"/>
              </w:rPr>
              <w:t xml:space="preserve">Sea town Rd, Town parks, Swords, Co. Dublin. </w:t>
            </w:r>
          </w:p>
        </w:tc>
        <w:tc>
          <w:tcPr>
            <w:tcW w:w="3005" w:type="dxa"/>
            <w:tcBorders>
              <w:top w:val="single" w:sz="4" w:space="0" w:color="000000"/>
              <w:left w:val="single" w:sz="4" w:space="0" w:color="000000"/>
              <w:bottom w:val="single" w:sz="4" w:space="0" w:color="000000"/>
              <w:right w:val="single" w:sz="4" w:space="0" w:color="000000"/>
            </w:tcBorders>
          </w:tcPr>
          <w:p w14:paraId="2E282B3D" w14:textId="77777777" w:rsidR="00007726" w:rsidRDefault="00007726" w:rsidP="00844FE9">
            <w:pPr>
              <w:ind w:left="1"/>
            </w:pPr>
            <w:r>
              <w:rPr>
                <w:rFonts w:ascii="Calibri" w:eastAsia="Calibri" w:hAnsi="Calibri" w:cs="Calibri"/>
                <w:color w:val="000000"/>
                <w:sz w:val="22"/>
              </w:rPr>
              <w:t xml:space="preserve">North Co Dublin </w:t>
            </w:r>
          </w:p>
          <w:p w14:paraId="560F8EC3" w14:textId="77777777" w:rsidR="00007726" w:rsidRDefault="00007726" w:rsidP="00844FE9">
            <w:pPr>
              <w:ind w:left="1"/>
            </w:pPr>
            <w:r>
              <w:rPr>
                <w:rFonts w:ascii="Calibri" w:eastAsia="Calibri" w:hAnsi="Calibri" w:cs="Calibri"/>
                <w:color w:val="000000"/>
                <w:sz w:val="22"/>
              </w:rPr>
              <w:t xml:space="preserve">Fingal County Council Area  </w:t>
            </w:r>
          </w:p>
        </w:tc>
        <w:tc>
          <w:tcPr>
            <w:tcW w:w="3004" w:type="dxa"/>
            <w:tcBorders>
              <w:top w:val="single" w:sz="4" w:space="0" w:color="000000"/>
              <w:left w:val="single" w:sz="4" w:space="0" w:color="000000"/>
              <w:bottom w:val="single" w:sz="4" w:space="0" w:color="000000"/>
              <w:right w:val="single" w:sz="4" w:space="0" w:color="000000"/>
            </w:tcBorders>
          </w:tcPr>
          <w:p w14:paraId="2DE4B33F" w14:textId="77777777" w:rsidR="00007726" w:rsidRDefault="00007726" w:rsidP="00844FE9">
            <w:pPr>
              <w:spacing w:line="239" w:lineRule="auto"/>
              <w:ind w:left="1"/>
            </w:pPr>
            <w:r>
              <w:rPr>
                <w:rFonts w:ascii="Calibri" w:eastAsia="Calibri" w:hAnsi="Calibri" w:cs="Calibri"/>
                <w:color w:val="000000"/>
                <w:sz w:val="22"/>
              </w:rPr>
              <w:t xml:space="preserve">Ongoing discussions between the DOE, Fingal County Council and the DDLETB. </w:t>
            </w:r>
          </w:p>
          <w:p w14:paraId="39BD3AA6" w14:textId="77777777" w:rsidR="00007726" w:rsidRDefault="00007726" w:rsidP="00844FE9">
            <w:pPr>
              <w:ind w:left="1"/>
            </w:pPr>
            <w:r>
              <w:rPr>
                <w:rFonts w:ascii="Calibri" w:eastAsia="Calibri" w:hAnsi="Calibri" w:cs="Calibri"/>
                <w:color w:val="000000"/>
                <w:sz w:val="22"/>
              </w:rPr>
              <w:t xml:space="preserve"> </w:t>
            </w:r>
          </w:p>
        </w:tc>
      </w:tr>
    </w:tbl>
    <w:p w14:paraId="3ACAD827" w14:textId="77777777" w:rsidR="00A22932" w:rsidRDefault="00A22932" w:rsidP="00A22932">
      <w:pPr>
        <w:ind w:right="39"/>
        <w:rPr>
          <w:rFonts w:cstheme="minorHAnsi"/>
          <w:b/>
        </w:rPr>
      </w:pPr>
    </w:p>
    <w:p w14:paraId="6E0AEDB7" w14:textId="30BC16FE" w:rsidR="00A22932" w:rsidRPr="00A22932" w:rsidRDefault="00A22932" w:rsidP="00A22932">
      <w:pPr>
        <w:ind w:right="39"/>
        <w:rPr>
          <w:rFonts w:cstheme="minorHAnsi"/>
        </w:rPr>
      </w:pPr>
      <w:r w:rsidRPr="00A22932">
        <w:rPr>
          <w:rFonts w:cstheme="minorHAnsi"/>
          <w:b/>
        </w:rPr>
        <w:t>Staff Profile Updates</w:t>
      </w:r>
    </w:p>
    <w:p w14:paraId="491D851C" w14:textId="450E17C5" w:rsidR="00007726" w:rsidRDefault="00861A07" w:rsidP="00861A07">
      <w:pPr>
        <w:pStyle w:val="ListParagraph"/>
        <w:numPr>
          <w:ilvl w:val="0"/>
          <w:numId w:val="32"/>
        </w:numPr>
        <w:spacing w:after="161"/>
      </w:pPr>
      <w:r>
        <w:t>Appointments and Promotions</w:t>
      </w:r>
    </w:p>
    <w:p w14:paraId="48B2C57F" w14:textId="6A624A61" w:rsidR="00861A07" w:rsidRDefault="00861A07" w:rsidP="00861A07">
      <w:pPr>
        <w:pStyle w:val="ListParagraph"/>
        <w:numPr>
          <w:ilvl w:val="0"/>
          <w:numId w:val="32"/>
        </w:numPr>
        <w:spacing w:after="161"/>
      </w:pPr>
      <w:r>
        <w:t>Retirements</w:t>
      </w:r>
    </w:p>
    <w:p w14:paraId="1BBC142E" w14:textId="192B4A10" w:rsidR="00861A07" w:rsidRDefault="00861A07" w:rsidP="00861A07">
      <w:pPr>
        <w:pStyle w:val="ListParagraph"/>
        <w:numPr>
          <w:ilvl w:val="0"/>
          <w:numId w:val="32"/>
        </w:numPr>
        <w:spacing w:after="161"/>
      </w:pPr>
      <w:r>
        <w:t>Resignations</w:t>
      </w:r>
    </w:p>
    <w:p w14:paraId="5D8EBFC4" w14:textId="77777777" w:rsidR="00861A07" w:rsidRDefault="00861A07" w:rsidP="00861A07">
      <w:pPr>
        <w:pStyle w:val="ListParagraph"/>
        <w:spacing w:after="161"/>
      </w:pPr>
    </w:p>
    <w:p w14:paraId="0C885AC4" w14:textId="4A8F19EF" w:rsidR="00007726" w:rsidRDefault="00007726" w:rsidP="00A22932">
      <w:pPr>
        <w:jc w:val="both"/>
      </w:pPr>
    </w:p>
    <w:p w14:paraId="476001B0" w14:textId="4412F4A2" w:rsidR="00961A57" w:rsidRPr="00A22932" w:rsidRDefault="00961A57" w:rsidP="00A22932">
      <w:pPr>
        <w:ind w:right="39"/>
        <w:rPr>
          <w:rFonts w:cstheme="minorHAnsi"/>
        </w:rPr>
      </w:pPr>
    </w:p>
    <w:p w14:paraId="318E13B9" w14:textId="3F92C460" w:rsidR="000720E9" w:rsidRPr="00602DE5" w:rsidRDefault="000720E9" w:rsidP="6CB8FA71">
      <w:pPr>
        <w:pStyle w:val="ListParagraph"/>
        <w:numPr>
          <w:ilvl w:val="0"/>
          <w:numId w:val="26"/>
        </w:numPr>
        <w:ind w:right="39"/>
        <w:rPr>
          <w:b/>
          <w:bCs/>
        </w:rPr>
      </w:pPr>
      <w:r w:rsidRPr="6CB8FA71">
        <w:rPr>
          <w:b/>
          <w:bCs/>
        </w:rPr>
        <w:lastRenderedPageBreak/>
        <w:t>Matters Submitted by the Board/Committees of the Board</w:t>
      </w:r>
    </w:p>
    <w:p w14:paraId="197FDE8C" w14:textId="77777777" w:rsidR="000720E9" w:rsidRPr="00A22932" w:rsidRDefault="000720E9" w:rsidP="00A22932">
      <w:pPr>
        <w:spacing w:line="276" w:lineRule="auto"/>
        <w:ind w:firstLine="355"/>
        <w:rPr>
          <w:rFonts w:cstheme="minorHAnsi"/>
        </w:rPr>
      </w:pPr>
      <w:r w:rsidRPr="00A22932">
        <w:rPr>
          <w:rFonts w:cstheme="minorHAnsi"/>
        </w:rPr>
        <w:t>Items submitted by the Board/Committees of the Board (ARC/Finance)</w:t>
      </w:r>
    </w:p>
    <w:p w14:paraId="5989554F" w14:textId="77777777" w:rsidR="000720E9" w:rsidRPr="008B3B0E" w:rsidRDefault="000720E9" w:rsidP="000720E9">
      <w:pPr>
        <w:pStyle w:val="ListParagraph"/>
        <w:numPr>
          <w:ilvl w:val="0"/>
          <w:numId w:val="31"/>
        </w:numPr>
        <w:spacing w:after="0" w:line="276" w:lineRule="auto"/>
        <w:rPr>
          <w:rFonts w:cstheme="minorHAnsi"/>
        </w:rPr>
      </w:pPr>
      <w:r w:rsidRPr="008B3B0E">
        <w:rPr>
          <w:rFonts w:cstheme="minorHAnsi"/>
        </w:rPr>
        <w:t>Audit &amp; Risk Committee Annual Report to the DDLETB Board 2020</w:t>
      </w:r>
    </w:p>
    <w:p w14:paraId="049A973D" w14:textId="77777777" w:rsidR="000720E9" w:rsidRPr="008B3B0E" w:rsidRDefault="000720E9" w:rsidP="000720E9">
      <w:pPr>
        <w:pStyle w:val="ListParagraph"/>
        <w:numPr>
          <w:ilvl w:val="0"/>
          <w:numId w:val="31"/>
        </w:numPr>
        <w:spacing w:after="0" w:line="276" w:lineRule="auto"/>
        <w:rPr>
          <w:rFonts w:cstheme="minorHAnsi"/>
        </w:rPr>
      </w:pPr>
      <w:r w:rsidRPr="008B3B0E">
        <w:rPr>
          <w:rFonts w:cstheme="minorHAnsi"/>
        </w:rPr>
        <w:t>Youth &amp; Sports Sub Committee Minutes 28th November 2019</w:t>
      </w:r>
    </w:p>
    <w:p w14:paraId="56927CE0" w14:textId="03EED72D" w:rsidR="0021558D" w:rsidRPr="00904914" w:rsidRDefault="0021558D" w:rsidP="00904914">
      <w:pPr>
        <w:rPr>
          <w:rFonts w:cstheme="minorHAnsi"/>
        </w:rPr>
      </w:pPr>
    </w:p>
    <w:p w14:paraId="302DCF32" w14:textId="77777777" w:rsidR="00B06C60" w:rsidRPr="00602DE5" w:rsidRDefault="00C732A5" w:rsidP="6CB8FA71">
      <w:pPr>
        <w:pStyle w:val="ListParagraph"/>
        <w:numPr>
          <w:ilvl w:val="0"/>
          <w:numId w:val="26"/>
        </w:numPr>
        <w:ind w:right="39"/>
        <w:rPr>
          <w:b/>
          <w:bCs/>
        </w:rPr>
      </w:pPr>
      <w:r w:rsidRPr="6CB8FA71">
        <w:rPr>
          <w:b/>
          <w:bCs/>
        </w:rPr>
        <w:t xml:space="preserve">Board of Management Members appointments </w:t>
      </w:r>
    </w:p>
    <w:p w14:paraId="406984D4" w14:textId="1C0DF300" w:rsidR="00C732A5" w:rsidRPr="00027250" w:rsidRDefault="00755F16" w:rsidP="00B06C60">
      <w:pPr>
        <w:pStyle w:val="ListParagraph"/>
        <w:ind w:left="355"/>
        <w:rPr>
          <w:rFonts w:cstheme="minorHAnsi"/>
        </w:rPr>
      </w:pPr>
      <w:r w:rsidRPr="00A17723">
        <w:rPr>
          <w:rFonts w:cstheme="minorHAnsi"/>
          <w:b/>
        </w:rPr>
        <w:t>Dundrum FEI</w:t>
      </w:r>
      <w:r w:rsidR="00A17723" w:rsidRPr="00A17723">
        <w:rPr>
          <w:rFonts w:cstheme="minorHAnsi"/>
          <w:b/>
        </w:rPr>
        <w:t>:</w:t>
      </w:r>
      <w:r w:rsidRPr="00DF607C">
        <w:rPr>
          <w:rFonts w:cstheme="minorHAnsi"/>
        </w:rPr>
        <w:t xml:space="preserve"> Cllr Michael Clark</w:t>
      </w:r>
      <w:r w:rsidR="00A17723">
        <w:rPr>
          <w:rFonts w:cstheme="minorHAnsi"/>
        </w:rPr>
        <w:t xml:space="preserve"> was appointed to the BoM,</w:t>
      </w:r>
      <w:r w:rsidRPr="00DF607C">
        <w:rPr>
          <w:rFonts w:cstheme="minorHAnsi"/>
        </w:rPr>
        <w:t xml:space="preserve"> </w:t>
      </w:r>
      <w:proofErr w:type="gramStart"/>
      <w:r w:rsidRPr="00A17723">
        <w:rPr>
          <w:rFonts w:cstheme="minorHAnsi"/>
          <w:b/>
        </w:rPr>
        <w:t>Proposed</w:t>
      </w:r>
      <w:proofErr w:type="gramEnd"/>
      <w:r w:rsidRPr="00A17723">
        <w:rPr>
          <w:rFonts w:cstheme="minorHAnsi"/>
          <w:b/>
        </w:rPr>
        <w:t>: Cllr Peter Kavanagh</w:t>
      </w:r>
      <w:r w:rsidR="00A17723">
        <w:rPr>
          <w:rFonts w:cstheme="minorHAnsi"/>
          <w:b/>
        </w:rPr>
        <w:t>,</w:t>
      </w:r>
      <w:r w:rsidRPr="00A17723">
        <w:rPr>
          <w:rFonts w:cstheme="minorHAnsi"/>
          <w:b/>
        </w:rPr>
        <w:t xml:space="preserve"> Seconded: Ken Farrell</w:t>
      </w:r>
      <w:r w:rsidRPr="00DF607C">
        <w:rPr>
          <w:rFonts w:cstheme="minorHAnsi"/>
        </w:rPr>
        <w:t xml:space="preserve"> </w:t>
      </w:r>
    </w:p>
    <w:p w14:paraId="22F3D7FD" w14:textId="1894B5C5" w:rsidR="003B4D23" w:rsidRPr="00A17723" w:rsidRDefault="00B06C60" w:rsidP="00191321">
      <w:pPr>
        <w:pStyle w:val="ListParagraph"/>
        <w:ind w:left="360"/>
        <w:rPr>
          <w:rFonts w:cstheme="minorHAnsi"/>
          <w:b/>
        </w:rPr>
      </w:pPr>
      <w:r w:rsidRPr="00A17723">
        <w:rPr>
          <w:rFonts w:cstheme="minorHAnsi"/>
          <w:b/>
        </w:rPr>
        <w:t>Tallaght CNS</w:t>
      </w:r>
      <w:r w:rsidR="00A17723" w:rsidRPr="00A17723">
        <w:rPr>
          <w:rFonts w:cstheme="minorHAnsi"/>
          <w:b/>
        </w:rPr>
        <w:t>:</w:t>
      </w:r>
      <w:r>
        <w:rPr>
          <w:rFonts w:cstheme="minorHAnsi"/>
        </w:rPr>
        <w:t xml:space="preserve"> Anne Genockey </w:t>
      </w:r>
      <w:r w:rsidR="00A17723">
        <w:rPr>
          <w:rFonts w:cstheme="minorHAnsi"/>
        </w:rPr>
        <w:t>was appointed to the BoM</w:t>
      </w:r>
      <w:r w:rsidR="00A17723" w:rsidRPr="00A17723">
        <w:rPr>
          <w:rFonts w:cstheme="minorHAnsi"/>
          <w:b/>
        </w:rPr>
        <w:t xml:space="preserve">, </w:t>
      </w:r>
      <w:proofErr w:type="gramStart"/>
      <w:r w:rsidRPr="00A17723">
        <w:rPr>
          <w:rFonts w:cstheme="minorHAnsi"/>
          <w:b/>
        </w:rPr>
        <w:t>Proposed</w:t>
      </w:r>
      <w:proofErr w:type="gramEnd"/>
      <w:r w:rsidRPr="00A17723">
        <w:rPr>
          <w:rFonts w:cstheme="minorHAnsi"/>
          <w:b/>
        </w:rPr>
        <w:t>: Cllr Peter Kavanagh</w:t>
      </w:r>
      <w:r w:rsidR="00A17723">
        <w:rPr>
          <w:rFonts w:cstheme="minorHAnsi"/>
          <w:b/>
        </w:rPr>
        <w:t>,</w:t>
      </w:r>
      <w:r w:rsidRPr="00A17723">
        <w:rPr>
          <w:rFonts w:cstheme="minorHAnsi"/>
          <w:b/>
        </w:rPr>
        <w:t xml:space="preserve"> Seconded: Gerry McGuire</w:t>
      </w:r>
    </w:p>
    <w:p w14:paraId="770E351D" w14:textId="77777777" w:rsidR="00602DE5" w:rsidRPr="00602DE5" w:rsidRDefault="00602DE5" w:rsidP="00602DE5">
      <w:pPr>
        <w:rPr>
          <w:rFonts w:cstheme="minorHAnsi"/>
        </w:rPr>
      </w:pPr>
    </w:p>
    <w:p w14:paraId="1F47F757" w14:textId="797C7963" w:rsidR="00C732A5" w:rsidRPr="00602DE5" w:rsidRDefault="00A17723" w:rsidP="6CB8FA71">
      <w:pPr>
        <w:pStyle w:val="ListParagraph"/>
        <w:numPr>
          <w:ilvl w:val="0"/>
          <w:numId w:val="26"/>
        </w:numPr>
        <w:ind w:right="39"/>
        <w:rPr>
          <w:b/>
          <w:bCs/>
        </w:rPr>
      </w:pPr>
      <w:r w:rsidRPr="6CB8FA71">
        <w:rPr>
          <w:b/>
          <w:bCs/>
        </w:rPr>
        <w:t>Items submitted by the board</w:t>
      </w:r>
      <w:r w:rsidR="00F95114" w:rsidRPr="6CB8FA71">
        <w:rPr>
          <w:b/>
          <w:bCs/>
        </w:rPr>
        <w:t>: N/A</w:t>
      </w:r>
    </w:p>
    <w:p w14:paraId="4ACB1CF3" w14:textId="17799E2D" w:rsidR="00ED5A55" w:rsidRPr="00833B5F" w:rsidRDefault="00ED5A55" w:rsidP="00833B5F">
      <w:pPr>
        <w:rPr>
          <w:rFonts w:cstheme="minorHAnsi"/>
        </w:rPr>
      </w:pPr>
    </w:p>
    <w:p w14:paraId="5C29F8DF" w14:textId="775CF207" w:rsidR="003E07B2" w:rsidRPr="00CB025C" w:rsidRDefault="00F95114" w:rsidP="6CB8FA71">
      <w:pPr>
        <w:pStyle w:val="ListParagraph"/>
        <w:numPr>
          <w:ilvl w:val="0"/>
          <w:numId w:val="26"/>
        </w:numPr>
        <w:ind w:right="39"/>
        <w:rPr>
          <w:b/>
          <w:bCs/>
        </w:rPr>
      </w:pPr>
      <w:r w:rsidRPr="6CB8FA71">
        <w:rPr>
          <w:b/>
          <w:bCs/>
        </w:rPr>
        <w:t>Next meeting: Monday 17</w:t>
      </w:r>
      <w:r w:rsidRPr="6CB8FA71">
        <w:rPr>
          <w:b/>
          <w:bCs/>
          <w:vertAlign w:val="superscript"/>
        </w:rPr>
        <w:t>th</w:t>
      </w:r>
      <w:r w:rsidRPr="6CB8FA71">
        <w:rPr>
          <w:b/>
          <w:bCs/>
        </w:rPr>
        <w:t xml:space="preserve"> May 2021</w:t>
      </w:r>
    </w:p>
    <w:sectPr w:rsidR="003E07B2" w:rsidRPr="00CB025C" w:rsidSect="00A678F4">
      <w:headerReference w:type="default" r:id="rId12"/>
      <w:pgSz w:w="11906" w:h="16838"/>
      <w:pgMar w:top="2269" w:right="566" w:bottom="1440" w:left="709" w:header="140"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ECECB1" w16cex:dateUtc="2021-05-10T13:17:57.098Z"/>
  <w16cex:commentExtensible w16cex:durableId="2FA20579" w16cex:dateUtc="2021-05-10T13:39:46.0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F4CF" w14:textId="77777777" w:rsidR="00B67CC6" w:rsidRDefault="00B67CC6" w:rsidP="003E07B2">
      <w:r>
        <w:separator/>
      </w:r>
    </w:p>
  </w:endnote>
  <w:endnote w:type="continuationSeparator" w:id="0">
    <w:p w14:paraId="47D8BC06" w14:textId="77777777" w:rsidR="00B67CC6" w:rsidRDefault="00B67CC6" w:rsidP="003E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3EEA" w14:textId="77777777" w:rsidR="00B67CC6" w:rsidRDefault="00B67CC6" w:rsidP="003E07B2">
      <w:r>
        <w:separator/>
      </w:r>
    </w:p>
  </w:footnote>
  <w:footnote w:type="continuationSeparator" w:id="0">
    <w:p w14:paraId="14FBBFED" w14:textId="77777777" w:rsidR="00B67CC6" w:rsidRDefault="00B67CC6" w:rsidP="003E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A16E" w14:textId="08183263" w:rsidR="003E07B2" w:rsidRDefault="1BA7AEFA">
    <w:pPr>
      <w:pStyle w:val="Header"/>
    </w:pPr>
    <w:r>
      <w:rPr>
        <w:noProof/>
        <w:color w:val="2B579A"/>
        <w:shd w:val="clear" w:color="auto" w:fill="E6E6E6"/>
        <w:lang w:val="en-IE" w:eastAsia="en-IE"/>
      </w:rPr>
      <w:drawing>
        <wp:inline distT="0" distB="0" distL="0" distR="0" wp14:anchorId="2351C008" wp14:editId="2B8BEE71">
          <wp:extent cx="7054774" cy="121539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054774" cy="1215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62A"/>
    <w:multiLevelType w:val="hybridMultilevel"/>
    <w:tmpl w:val="1A00E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D45902"/>
    <w:multiLevelType w:val="multilevel"/>
    <w:tmpl w:val="DAE06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7174B"/>
    <w:multiLevelType w:val="multilevel"/>
    <w:tmpl w:val="1809001F"/>
    <w:numStyleLink w:val="Style1"/>
  </w:abstractNum>
  <w:abstractNum w:abstractNumId="3" w15:restartNumberingAfterBreak="0">
    <w:nsid w:val="0D983919"/>
    <w:multiLevelType w:val="multilevel"/>
    <w:tmpl w:val="85FA2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B13CD"/>
    <w:multiLevelType w:val="multilevel"/>
    <w:tmpl w:val="BAFA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A0122"/>
    <w:multiLevelType w:val="hybridMultilevel"/>
    <w:tmpl w:val="93C0AC74"/>
    <w:lvl w:ilvl="0" w:tplc="ED42C2F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6767"/>
    <w:multiLevelType w:val="hybridMultilevel"/>
    <w:tmpl w:val="6CFC7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1F6AE0"/>
    <w:multiLevelType w:val="hybridMultilevel"/>
    <w:tmpl w:val="DE98005A"/>
    <w:lvl w:ilvl="0" w:tplc="BF8A8E22">
      <w:start w:val="1"/>
      <w:numFmt w:val="decimal"/>
      <w:lvlText w:val="%1."/>
      <w:lvlJc w:val="left"/>
      <w:pPr>
        <w:ind w:left="720" w:hanging="360"/>
      </w:pPr>
    </w:lvl>
    <w:lvl w:ilvl="1" w:tplc="3E2CA9DE">
      <w:start w:val="1"/>
      <w:numFmt w:val="lowerLetter"/>
      <w:lvlText w:val="%2."/>
      <w:lvlJc w:val="left"/>
      <w:pPr>
        <w:ind w:left="1440" w:hanging="360"/>
      </w:pPr>
    </w:lvl>
    <w:lvl w:ilvl="2" w:tplc="478AD3A0">
      <w:start w:val="1"/>
      <w:numFmt w:val="lowerRoman"/>
      <w:lvlText w:val="%3."/>
      <w:lvlJc w:val="right"/>
      <w:pPr>
        <w:ind w:left="2160" w:hanging="180"/>
      </w:pPr>
    </w:lvl>
    <w:lvl w:ilvl="3" w:tplc="595EBDF2">
      <w:start w:val="1"/>
      <w:numFmt w:val="decimal"/>
      <w:lvlText w:val="%4."/>
      <w:lvlJc w:val="left"/>
      <w:pPr>
        <w:ind w:left="2880" w:hanging="360"/>
      </w:pPr>
    </w:lvl>
    <w:lvl w:ilvl="4" w:tplc="6340FAF8">
      <w:start w:val="1"/>
      <w:numFmt w:val="lowerLetter"/>
      <w:lvlText w:val="%5."/>
      <w:lvlJc w:val="left"/>
      <w:pPr>
        <w:ind w:left="3600" w:hanging="360"/>
      </w:pPr>
    </w:lvl>
    <w:lvl w:ilvl="5" w:tplc="A550948A">
      <w:start w:val="1"/>
      <w:numFmt w:val="lowerRoman"/>
      <w:lvlText w:val="%6."/>
      <w:lvlJc w:val="right"/>
      <w:pPr>
        <w:ind w:left="4320" w:hanging="180"/>
      </w:pPr>
    </w:lvl>
    <w:lvl w:ilvl="6" w:tplc="1EB200E0">
      <w:start w:val="1"/>
      <w:numFmt w:val="decimal"/>
      <w:lvlText w:val="%7."/>
      <w:lvlJc w:val="left"/>
      <w:pPr>
        <w:ind w:left="5040" w:hanging="360"/>
      </w:pPr>
    </w:lvl>
    <w:lvl w:ilvl="7" w:tplc="D77A052C">
      <w:start w:val="1"/>
      <w:numFmt w:val="lowerLetter"/>
      <w:lvlText w:val="%8."/>
      <w:lvlJc w:val="left"/>
      <w:pPr>
        <w:ind w:left="5760" w:hanging="360"/>
      </w:pPr>
    </w:lvl>
    <w:lvl w:ilvl="8" w:tplc="B0623CA0">
      <w:start w:val="1"/>
      <w:numFmt w:val="lowerRoman"/>
      <w:lvlText w:val="%9."/>
      <w:lvlJc w:val="right"/>
      <w:pPr>
        <w:ind w:left="6480" w:hanging="180"/>
      </w:pPr>
    </w:lvl>
  </w:abstractNum>
  <w:abstractNum w:abstractNumId="8" w15:restartNumberingAfterBreak="0">
    <w:nsid w:val="28365F74"/>
    <w:multiLevelType w:val="multilevel"/>
    <w:tmpl w:val="470E4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77CE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70070"/>
    <w:multiLevelType w:val="multilevel"/>
    <w:tmpl w:val="E410DA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311BB"/>
    <w:multiLevelType w:val="hybridMultilevel"/>
    <w:tmpl w:val="E5FCAA74"/>
    <w:lvl w:ilvl="0" w:tplc="B75AA81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315A3"/>
    <w:multiLevelType w:val="multilevel"/>
    <w:tmpl w:val="796C8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254206"/>
    <w:multiLevelType w:val="hybridMultilevel"/>
    <w:tmpl w:val="56321910"/>
    <w:lvl w:ilvl="0" w:tplc="47DAF5FC">
      <w:start w:val="1"/>
      <w:numFmt w:val="decimal"/>
      <w:lvlText w:val="%1."/>
      <w:lvlJc w:val="left"/>
      <w:pPr>
        <w:ind w:left="355" w:hanging="360"/>
      </w:pPr>
      <w:rPr>
        <w:rFonts w:hint="default"/>
      </w:rPr>
    </w:lvl>
    <w:lvl w:ilvl="1" w:tplc="18090019" w:tentative="1">
      <w:start w:val="1"/>
      <w:numFmt w:val="lowerLetter"/>
      <w:lvlText w:val="%2."/>
      <w:lvlJc w:val="left"/>
      <w:pPr>
        <w:ind w:left="1075" w:hanging="360"/>
      </w:pPr>
    </w:lvl>
    <w:lvl w:ilvl="2" w:tplc="1809001B" w:tentative="1">
      <w:start w:val="1"/>
      <w:numFmt w:val="lowerRoman"/>
      <w:lvlText w:val="%3."/>
      <w:lvlJc w:val="right"/>
      <w:pPr>
        <w:ind w:left="1795" w:hanging="180"/>
      </w:pPr>
    </w:lvl>
    <w:lvl w:ilvl="3" w:tplc="1809000F" w:tentative="1">
      <w:start w:val="1"/>
      <w:numFmt w:val="decimal"/>
      <w:lvlText w:val="%4."/>
      <w:lvlJc w:val="left"/>
      <w:pPr>
        <w:ind w:left="2515" w:hanging="360"/>
      </w:pPr>
    </w:lvl>
    <w:lvl w:ilvl="4" w:tplc="18090019" w:tentative="1">
      <w:start w:val="1"/>
      <w:numFmt w:val="lowerLetter"/>
      <w:lvlText w:val="%5."/>
      <w:lvlJc w:val="left"/>
      <w:pPr>
        <w:ind w:left="3235" w:hanging="360"/>
      </w:pPr>
    </w:lvl>
    <w:lvl w:ilvl="5" w:tplc="1809001B" w:tentative="1">
      <w:start w:val="1"/>
      <w:numFmt w:val="lowerRoman"/>
      <w:lvlText w:val="%6."/>
      <w:lvlJc w:val="right"/>
      <w:pPr>
        <w:ind w:left="3955" w:hanging="180"/>
      </w:pPr>
    </w:lvl>
    <w:lvl w:ilvl="6" w:tplc="1809000F" w:tentative="1">
      <w:start w:val="1"/>
      <w:numFmt w:val="decimal"/>
      <w:lvlText w:val="%7."/>
      <w:lvlJc w:val="left"/>
      <w:pPr>
        <w:ind w:left="4675" w:hanging="360"/>
      </w:pPr>
    </w:lvl>
    <w:lvl w:ilvl="7" w:tplc="18090019" w:tentative="1">
      <w:start w:val="1"/>
      <w:numFmt w:val="lowerLetter"/>
      <w:lvlText w:val="%8."/>
      <w:lvlJc w:val="left"/>
      <w:pPr>
        <w:ind w:left="5395" w:hanging="360"/>
      </w:pPr>
    </w:lvl>
    <w:lvl w:ilvl="8" w:tplc="1809001B" w:tentative="1">
      <w:start w:val="1"/>
      <w:numFmt w:val="lowerRoman"/>
      <w:lvlText w:val="%9."/>
      <w:lvlJc w:val="right"/>
      <w:pPr>
        <w:ind w:left="6115" w:hanging="180"/>
      </w:pPr>
    </w:lvl>
  </w:abstractNum>
  <w:abstractNum w:abstractNumId="14" w15:restartNumberingAfterBreak="0">
    <w:nsid w:val="401B038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D7BF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303EC6"/>
    <w:multiLevelType w:val="hybridMultilevel"/>
    <w:tmpl w:val="EAE031DA"/>
    <w:lvl w:ilvl="0" w:tplc="C1F686A4">
      <w:start w:val="1"/>
      <w:numFmt w:val="bullet"/>
      <w:lvlText w:val=""/>
      <w:lvlJc w:val="left"/>
      <w:pPr>
        <w:ind w:left="720" w:hanging="360"/>
      </w:pPr>
      <w:rPr>
        <w:rFonts w:ascii="Symbol" w:hAnsi="Symbol" w:hint="default"/>
      </w:rPr>
    </w:lvl>
    <w:lvl w:ilvl="1" w:tplc="CB9CBEFA">
      <w:start w:val="1"/>
      <w:numFmt w:val="bullet"/>
      <w:lvlText w:val="o"/>
      <w:lvlJc w:val="left"/>
      <w:pPr>
        <w:ind w:left="1440" w:hanging="360"/>
      </w:pPr>
      <w:rPr>
        <w:rFonts w:ascii="Courier New" w:hAnsi="Courier New" w:hint="default"/>
      </w:rPr>
    </w:lvl>
    <w:lvl w:ilvl="2" w:tplc="1CAC7D6E">
      <w:start w:val="1"/>
      <w:numFmt w:val="bullet"/>
      <w:lvlText w:val=""/>
      <w:lvlJc w:val="left"/>
      <w:pPr>
        <w:ind w:left="2160" w:hanging="360"/>
      </w:pPr>
      <w:rPr>
        <w:rFonts w:ascii="Wingdings" w:hAnsi="Wingdings" w:hint="default"/>
      </w:rPr>
    </w:lvl>
    <w:lvl w:ilvl="3" w:tplc="5EB23B30">
      <w:start w:val="1"/>
      <w:numFmt w:val="bullet"/>
      <w:lvlText w:val=""/>
      <w:lvlJc w:val="left"/>
      <w:pPr>
        <w:ind w:left="2880" w:hanging="360"/>
      </w:pPr>
      <w:rPr>
        <w:rFonts w:ascii="Symbol" w:hAnsi="Symbol" w:hint="default"/>
      </w:rPr>
    </w:lvl>
    <w:lvl w:ilvl="4" w:tplc="FFBC8AAC">
      <w:start w:val="1"/>
      <w:numFmt w:val="bullet"/>
      <w:lvlText w:val="o"/>
      <w:lvlJc w:val="left"/>
      <w:pPr>
        <w:ind w:left="3600" w:hanging="360"/>
      </w:pPr>
      <w:rPr>
        <w:rFonts w:ascii="Courier New" w:hAnsi="Courier New" w:hint="default"/>
      </w:rPr>
    </w:lvl>
    <w:lvl w:ilvl="5" w:tplc="79FC48FE">
      <w:start w:val="1"/>
      <w:numFmt w:val="bullet"/>
      <w:lvlText w:val=""/>
      <w:lvlJc w:val="left"/>
      <w:pPr>
        <w:ind w:left="4320" w:hanging="360"/>
      </w:pPr>
      <w:rPr>
        <w:rFonts w:ascii="Wingdings" w:hAnsi="Wingdings" w:hint="default"/>
      </w:rPr>
    </w:lvl>
    <w:lvl w:ilvl="6" w:tplc="A11AF396">
      <w:start w:val="1"/>
      <w:numFmt w:val="bullet"/>
      <w:lvlText w:val=""/>
      <w:lvlJc w:val="left"/>
      <w:pPr>
        <w:ind w:left="5040" w:hanging="360"/>
      </w:pPr>
      <w:rPr>
        <w:rFonts w:ascii="Symbol" w:hAnsi="Symbol" w:hint="default"/>
      </w:rPr>
    </w:lvl>
    <w:lvl w:ilvl="7" w:tplc="8B70D522">
      <w:start w:val="1"/>
      <w:numFmt w:val="bullet"/>
      <w:lvlText w:val="o"/>
      <w:lvlJc w:val="left"/>
      <w:pPr>
        <w:ind w:left="5760" w:hanging="360"/>
      </w:pPr>
      <w:rPr>
        <w:rFonts w:ascii="Courier New" w:hAnsi="Courier New" w:hint="default"/>
      </w:rPr>
    </w:lvl>
    <w:lvl w:ilvl="8" w:tplc="F57A11F2">
      <w:start w:val="1"/>
      <w:numFmt w:val="bullet"/>
      <w:lvlText w:val=""/>
      <w:lvlJc w:val="left"/>
      <w:pPr>
        <w:ind w:left="6480" w:hanging="360"/>
      </w:pPr>
      <w:rPr>
        <w:rFonts w:ascii="Wingdings" w:hAnsi="Wingdings" w:hint="default"/>
      </w:rPr>
    </w:lvl>
  </w:abstractNum>
  <w:abstractNum w:abstractNumId="17" w15:restartNumberingAfterBreak="0">
    <w:nsid w:val="50E9516F"/>
    <w:multiLevelType w:val="hybridMultilevel"/>
    <w:tmpl w:val="C36C97C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9571EB"/>
    <w:multiLevelType w:val="hybridMultilevel"/>
    <w:tmpl w:val="06064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9D62235"/>
    <w:multiLevelType w:val="hybridMultilevel"/>
    <w:tmpl w:val="6DE8B52A"/>
    <w:lvl w:ilvl="0" w:tplc="F19A219A">
      <w:start w:val="1"/>
      <w:numFmt w:val="lowerLetter"/>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0" w15:restartNumberingAfterBreak="0">
    <w:nsid w:val="5AAA667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304812"/>
    <w:multiLevelType w:val="hybridMultilevel"/>
    <w:tmpl w:val="7F16F5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7F0C39"/>
    <w:multiLevelType w:val="hybridMultilevel"/>
    <w:tmpl w:val="1AAC9B68"/>
    <w:lvl w:ilvl="0" w:tplc="F1BC77B6">
      <w:start w:val="1"/>
      <w:numFmt w:val="decimal"/>
      <w:lvlText w:val="%1."/>
      <w:lvlJc w:val="left"/>
      <w:pPr>
        <w:ind w:left="355" w:hanging="360"/>
      </w:pPr>
      <w:rPr>
        <w:rFonts w:cstheme="minorBidi" w:hint="default"/>
        <w:b/>
        <w:sz w:val="24"/>
      </w:rPr>
    </w:lvl>
    <w:lvl w:ilvl="1" w:tplc="18090019" w:tentative="1">
      <w:start w:val="1"/>
      <w:numFmt w:val="lowerLetter"/>
      <w:lvlText w:val="%2."/>
      <w:lvlJc w:val="left"/>
      <w:pPr>
        <w:ind w:left="1075" w:hanging="360"/>
      </w:pPr>
    </w:lvl>
    <w:lvl w:ilvl="2" w:tplc="1809001B" w:tentative="1">
      <w:start w:val="1"/>
      <w:numFmt w:val="lowerRoman"/>
      <w:lvlText w:val="%3."/>
      <w:lvlJc w:val="right"/>
      <w:pPr>
        <w:ind w:left="1795" w:hanging="180"/>
      </w:pPr>
    </w:lvl>
    <w:lvl w:ilvl="3" w:tplc="1809000F" w:tentative="1">
      <w:start w:val="1"/>
      <w:numFmt w:val="decimal"/>
      <w:lvlText w:val="%4."/>
      <w:lvlJc w:val="left"/>
      <w:pPr>
        <w:ind w:left="2515" w:hanging="360"/>
      </w:pPr>
    </w:lvl>
    <w:lvl w:ilvl="4" w:tplc="18090019" w:tentative="1">
      <w:start w:val="1"/>
      <w:numFmt w:val="lowerLetter"/>
      <w:lvlText w:val="%5."/>
      <w:lvlJc w:val="left"/>
      <w:pPr>
        <w:ind w:left="3235" w:hanging="360"/>
      </w:pPr>
    </w:lvl>
    <w:lvl w:ilvl="5" w:tplc="1809001B" w:tentative="1">
      <w:start w:val="1"/>
      <w:numFmt w:val="lowerRoman"/>
      <w:lvlText w:val="%6."/>
      <w:lvlJc w:val="right"/>
      <w:pPr>
        <w:ind w:left="3955" w:hanging="180"/>
      </w:pPr>
    </w:lvl>
    <w:lvl w:ilvl="6" w:tplc="1809000F" w:tentative="1">
      <w:start w:val="1"/>
      <w:numFmt w:val="decimal"/>
      <w:lvlText w:val="%7."/>
      <w:lvlJc w:val="left"/>
      <w:pPr>
        <w:ind w:left="4675" w:hanging="360"/>
      </w:pPr>
    </w:lvl>
    <w:lvl w:ilvl="7" w:tplc="18090019" w:tentative="1">
      <w:start w:val="1"/>
      <w:numFmt w:val="lowerLetter"/>
      <w:lvlText w:val="%8."/>
      <w:lvlJc w:val="left"/>
      <w:pPr>
        <w:ind w:left="5395" w:hanging="360"/>
      </w:pPr>
    </w:lvl>
    <w:lvl w:ilvl="8" w:tplc="1809001B" w:tentative="1">
      <w:start w:val="1"/>
      <w:numFmt w:val="lowerRoman"/>
      <w:lvlText w:val="%9."/>
      <w:lvlJc w:val="right"/>
      <w:pPr>
        <w:ind w:left="6115" w:hanging="180"/>
      </w:pPr>
    </w:lvl>
  </w:abstractNum>
  <w:abstractNum w:abstractNumId="23" w15:restartNumberingAfterBreak="0">
    <w:nsid w:val="65997B01"/>
    <w:multiLevelType w:val="hybridMultilevel"/>
    <w:tmpl w:val="727EEF8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734A76"/>
    <w:multiLevelType w:val="hybridMultilevel"/>
    <w:tmpl w:val="00169564"/>
    <w:lvl w:ilvl="0" w:tplc="96DAA10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8B2A75"/>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0D6CAE"/>
    <w:multiLevelType w:val="hybridMultilevel"/>
    <w:tmpl w:val="480E9A0A"/>
    <w:lvl w:ilvl="0" w:tplc="1809000F">
      <w:start w:val="1"/>
      <w:numFmt w:val="decimal"/>
      <w:lvlText w:val="%1."/>
      <w:lvlJc w:val="left"/>
      <w:pPr>
        <w:ind w:left="705" w:hanging="360"/>
      </w:p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27" w15:restartNumberingAfterBreak="0">
    <w:nsid w:val="6E08749F"/>
    <w:multiLevelType w:val="hybridMultilevel"/>
    <w:tmpl w:val="B5DEA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496658"/>
    <w:multiLevelType w:val="hybridMultilevel"/>
    <w:tmpl w:val="A8FE8A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04D16BA"/>
    <w:multiLevelType w:val="hybridMultilevel"/>
    <w:tmpl w:val="2FB0C8D6"/>
    <w:lvl w:ilvl="0" w:tplc="2E24A34C">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50C2BE1"/>
    <w:multiLevelType w:val="hybridMultilevel"/>
    <w:tmpl w:val="41060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040100"/>
    <w:multiLevelType w:val="multilevel"/>
    <w:tmpl w:val="391C6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4"/>
  </w:num>
  <w:num w:numId="3">
    <w:abstractNumId w:val="24"/>
  </w:num>
  <w:num w:numId="4">
    <w:abstractNumId w:val="1"/>
  </w:num>
  <w:num w:numId="5">
    <w:abstractNumId w:val="4"/>
  </w:num>
  <w:num w:numId="6">
    <w:abstractNumId w:val="18"/>
  </w:num>
  <w:num w:numId="7">
    <w:abstractNumId w:val="29"/>
  </w:num>
  <w:num w:numId="8">
    <w:abstractNumId w:val="31"/>
  </w:num>
  <w:num w:numId="9">
    <w:abstractNumId w:val="12"/>
  </w:num>
  <w:num w:numId="10">
    <w:abstractNumId w:val="8"/>
  </w:num>
  <w:num w:numId="11">
    <w:abstractNumId w:val="22"/>
  </w:num>
  <w:num w:numId="12">
    <w:abstractNumId w:val="25"/>
  </w:num>
  <w:num w:numId="13">
    <w:abstractNumId w:val="2"/>
  </w:num>
  <w:num w:numId="14">
    <w:abstractNumId w:val="9"/>
  </w:num>
  <w:num w:numId="15">
    <w:abstractNumId w:val="15"/>
  </w:num>
  <w:num w:numId="16">
    <w:abstractNumId w:val="5"/>
  </w:num>
  <w:num w:numId="17">
    <w:abstractNumId w:val="11"/>
  </w:num>
  <w:num w:numId="18">
    <w:abstractNumId w:val="19"/>
  </w:num>
  <w:num w:numId="19">
    <w:abstractNumId w:val="6"/>
  </w:num>
  <w:num w:numId="20">
    <w:abstractNumId w:val="20"/>
  </w:num>
  <w:num w:numId="21">
    <w:abstractNumId w:val="17"/>
  </w:num>
  <w:num w:numId="22">
    <w:abstractNumId w:val="23"/>
  </w:num>
  <w:num w:numId="23">
    <w:abstractNumId w:val="28"/>
  </w:num>
  <w:num w:numId="24">
    <w:abstractNumId w:val="3"/>
  </w:num>
  <w:num w:numId="25">
    <w:abstractNumId w:val="10"/>
  </w:num>
  <w:num w:numId="26">
    <w:abstractNumId w:val="13"/>
  </w:num>
  <w:num w:numId="27">
    <w:abstractNumId w:val="21"/>
  </w:num>
  <w:num w:numId="28">
    <w:abstractNumId w:val="16"/>
  </w:num>
  <w:num w:numId="29">
    <w:abstractNumId w:val="30"/>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B2"/>
    <w:rsid w:val="00007726"/>
    <w:rsid w:val="00012CCA"/>
    <w:rsid w:val="000203C2"/>
    <w:rsid w:val="00027250"/>
    <w:rsid w:val="000720E9"/>
    <w:rsid w:val="000872B1"/>
    <w:rsid w:val="00094E0F"/>
    <w:rsid w:val="000A2B47"/>
    <w:rsid w:val="000D6101"/>
    <w:rsid w:val="00102A64"/>
    <w:rsid w:val="001138C0"/>
    <w:rsid w:val="00124AAE"/>
    <w:rsid w:val="00141D44"/>
    <w:rsid w:val="00180387"/>
    <w:rsid w:val="00181241"/>
    <w:rsid w:val="0018143A"/>
    <w:rsid w:val="00191321"/>
    <w:rsid w:val="0019384A"/>
    <w:rsid w:val="001A6044"/>
    <w:rsid w:val="001E3149"/>
    <w:rsid w:val="0021558D"/>
    <w:rsid w:val="00243F7D"/>
    <w:rsid w:val="00244AE7"/>
    <w:rsid w:val="00274E69"/>
    <w:rsid w:val="002840F8"/>
    <w:rsid w:val="002D0BEE"/>
    <w:rsid w:val="002D524B"/>
    <w:rsid w:val="002E06EE"/>
    <w:rsid w:val="002E0B6A"/>
    <w:rsid w:val="002F455B"/>
    <w:rsid w:val="00327098"/>
    <w:rsid w:val="00331508"/>
    <w:rsid w:val="00343709"/>
    <w:rsid w:val="00345B0B"/>
    <w:rsid w:val="00355F15"/>
    <w:rsid w:val="0037787A"/>
    <w:rsid w:val="00392351"/>
    <w:rsid w:val="003B0507"/>
    <w:rsid w:val="003B4D23"/>
    <w:rsid w:val="003E07B2"/>
    <w:rsid w:val="003F3F9E"/>
    <w:rsid w:val="00412E6D"/>
    <w:rsid w:val="00433A3C"/>
    <w:rsid w:val="004422A4"/>
    <w:rsid w:val="00451B19"/>
    <w:rsid w:val="004553BC"/>
    <w:rsid w:val="004642D1"/>
    <w:rsid w:val="00465818"/>
    <w:rsid w:val="00481288"/>
    <w:rsid w:val="004859CC"/>
    <w:rsid w:val="004966C9"/>
    <w:rsid w:val="004A1C44"/>
    <w:rsid w:val="004B49C4"/>
    <w:rsid w:val="004F3E02"/>
    <w:rsid w:val="004F6CD0"/>
    <w:rsid w:val="00514DF6"/>
    <w:rsid w:val="005348AA"/>
    <w:rsid w:val="005611F5"/>
    <w:rsid w:val="00567500"/>
    <w:rsid w:val="005816C7"/>
    <w:rsid w:val="0058724C"/>
    <w:rsid w:val="005E3832"/>
    <w:rsid w:val="005F05D3"/>
    <w:rsid w:val="00602DE5"/>
    <w:rsid w:val="0063659C"/>
    <w:rsid w:val="006733AB"/>
    <w:rsid w:val="006758EA"/>
    <w:rsid w:val="006803C1"/>
    <w:rsid w:val="00680B7B"/>
    <w:rsid w:val="006874EF"/>
    <w:rsid w:val="00692AAA"/>
    <w:rsid w:val="006A2844"/>
    <w:rsid w:val="006A731B"/>
    <w:rsid w:val="006B53C9"/>
    <w:rsid w:val="006D025E"/>
    <w:rsid w:val="006D5FD4"/>
    <w:rsid w:val="006D782A"/>
    <w:rsid w:val="006E22C5"/>
    <w:rsid w:val="006E3D0E"/>
    <w:rsid w:val="00706DE3"/>
    <w:rsid w:val="0072138D"/>
    <w:rsid w:val="00737355"/>
    <w:rsid w:val="00742D68"/>
    <w:rsid w:val="00744956"/>
    <w:rsid w:val="00747085"/>
    <w:rsid w:val="00747E30"/>
    <w:rsid w:val="00755F16"/>
    <w:rsid w:val="0078516C"/>
    <w:rsid w:val="0079252B"/>
    <w:rsid w:val="007B19A6"/>
    <w:rsid w:val="007B7DA3"/>
    <w:rsid w:val="007C0790"/>
    <w:rsid w:val="007C776D"/>
    <w:rsid w:val="007D24A1"/>
    <w:rsid w:val="007D5625"/>
    <w:rsid w:val="007D65EB"/>
    <w:rsid w:val="007E5048"/>
    <w:rsid w:val="00803834"/>
    <w:rsid w:val="00833B5F"/>
    <w:rsid w:val="00852895"/>
    <w:rsid w:val="008569FE"/>
    <w:rsid w:val="00861A07"/>
    <w:rsid w:val="00861E20"/>
    <w:rsid w:val="00865B94"/>
    <w:rsid w:val="008934E0"/>
    <w:rsid w:val="008A3463"/>
    <w:rsid w:val="008B3B0E"/>
    <w:rsid w:val="008B3FA2"/>
    <w:rsid w:val="008D25B3"/>
    <w:rsid w:val="008D4B33"/>
    <w:rsid w:val="008D5AA8"/>
    <w:rsid w:val="008D79EA"/>
    <w:rsid w:val="008E7A2D"/>
    <w:rsid w:val="00904914"/>
    <w:rsid w:val="009337E3"/>
    <w:rsid w:val="00934D95"/>
    <w:rsid w:val="00952DB4"/>
    <w:rsid w:val="009566E7"/>
    <w:rsid w:val="0095790B"/>
    <w:rsid w:val="00961A57"/>
    <w:rsid w:val="009B07E6"/>
    <w:rsid w:val="009D50BA"/>
    <w:rsid w:val="009F0DF7"/>
    <w:rsid w:val="00A00F1B"/>
    <w:rsid w:val="00A10A3D"/>
    <w:rsid w:val="00A17723"/>
    <w:rsid w:val="00A22932"/>
    <w:rsid w:val="00A24D1B"/>
    <w:rsid w:val="00A51065"/>
    <w:rsid w:val="00A51A09"/>
    <w:rsid w:val="00A6490A"/>
    <w:rsid w:val="00A678F4"/>
    <w:rsid w:val="00A768A0"/>
    <w:rsid w:val="00A85064"/>
    <w:rsid w:val="00AC3C28"/>
    <w:rsid w:val="00AC4E2C"/>
    <w:rsid w:val="00AE5E36"/>
    <w:rsid w:val="00AF6B1F"/>
    <w:rsid w:val="00B040AA"/>
    <w:rsid w:val="00B06C60"/>
    <w:rsid w:val="00B30B02"/>
    <w:rsid w:val="00B472C7"/>
    <w:rsid w:val="00B67CC6"/>
    <w:rsid w:val="00B92C91"/>
    <w:rsid w:val="00BC320D"/>
    <w:rsid w:val="00BE0E44"/>
    <w:rsid w:val="00BF5A66"/>
    <w:rsid w:val="00C214F7"/>
    <w:rsid w:val="00C32F82"/>
    <w:rsid w:val="00C37239"/>
    <w:rsid w:val="00C41619"/>
    <w:rsid w:val="00C53B5D"/>
    <w:rsid w:val="00C565A0"/>
    <w:rsid w:val="00C60C9A"/>
    <w:rsid w:val="00C732A5"/>
    <w:rsid w:val="00C825F2"/>
    <w:rsid w:val="00C95A5B"/>
    <w:rsid w:val="00CB025C"/>
    <w:rsid w:val="00CC1D12"/>
    <w:rsid w:val="00CC209F"/>
    <w:rsid w:val="00CC47F4"/>
    <w:rsid w:val="00D76596"/>
    <w:rsid w:val="00D776B7"/>
    <w:rsid w:val="00D801C4"/>
    <w:rsid w:val="00D953F9"/>
    <w:rsid w:val="00DA76D2"/>
    <w:rsid w:val="00DB1992"/>
    <w:rsid w:val="00DF1BCC"/>
    <w:rsid w:val="00DF42DF"/>
    <w:rsid w:val="00DF607C"/>
    <w:rsid w:val="00DF6392"/>
    <w:rsid w:val="00E00B39"/>
    <w:rsid w:val="00E24854"/>
    <w:rsid w:val="00E36C01"/>
    <w:rsid w:val="00E52AE2"/>
    <w:rsid w:val="00E56E5B"/>
    <w:rsid w:val="00E672C8"/>
    <w:rsid w:val="00E70CD4"/>
    <w:rsid w:val="00E74DF6"/>
    <w:rsid w:val="00E979D2"/>
    <w:rsid w:val="00EC00B5"/>
    <w:rsid w:val="00ED045B"/>
    <w:rsid w:val="00ED5A55"/>
    <w:rsid w:val="00EE0252"/>
    <w:rsid w:val="00F03917"/>
    <w:rsid w:val="00F37136"/>
    <w:rsid w:val="00F43D37"/>
    <w:rsid w:val="00F43E93"/>
    <w:rsid w:val="00F65C33"/>
    <w:rsid w:val="00F73544"/>
    <w:rsid w:val="00F95114"/>
    <w:rsid w:val="00FA1158"/>
    <w:rsid w:val="00FA425E"/>
    <w:rsid w:val="00FC07BA"/>
    <w:rsid w:val="00FC4108"/>
    <w:rsid w:val="00FD6376"/>
    <w:rsid w:val="00FE2C14"/>
    <w:rsid w:val="00FF111A"/>
    <w:rsid w:val="00FF7000"/>
    <w:rsid w:val="012936B1"/>
    <w:rsid w:val="05FD314F"/>
    <w:rsid w:val="153369C5"/>
    <w:rsid w:val="19C14573"/>
    <w:rsid w:val="19C8169A"/>
    <w:rsid w:val="1BA7AEFA"/>
    <w:rsid w:val="1BC0D757"/>
    <w:rsid w:val="1EDF4FBC"/>
    <w:rsid w:val="1FA8730D"/>
    <w:rsid w:val="28A501BA"/>
    <w:rsid w:val="2D77596B"/>
    <w:rsid w:val="3AD060A2"/>
    <w:rsid w:val="3D5E8C18"/>
    <w:rsid w:val="4A53C307"/>
    <w:rsid w:val="4DB526A6"/>
    <w:rsid w:val="52F8C4E0"/>
    <w:rsid w:val="567384BA"/>
    <w:rsid w:val="6510B312"/>
    <w:rsid w:val="68DEF6AB"/>
    <w:rsid w:val="6BAFDE47"/>
    <w:rsid w:val="6CB8FA71"/>
    <w:rsid w:val="797545D3"/>
    <w:rsid w:val="7DF195EE"/>
    <w:rsid w:val="7EDD6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1222"/>
  <w15:chartTrackingRefBased/>
  <w15:docId w15:val="{CD0F14C0-F36D-410E-AB90-CC7CC6AB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B2"/>
    <w:pPr>
      <w:spacing w:after="0" w:line="240" w:lineRule="auto"/>
    </w:pPr>
    <w:rPr>
      <w:rFonts w:eastAsiaTheme="minorEastAsia"/>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B2"/>
    <w:pPr>
      <w:tabs>
        <w:tab w:val="center" w:pos="4513"/>
        <w:tab w:val="right" w:pos="9026"/>
      </w:tabs>
    </w:pPr>
  </w:style>
  <w:style w:type="character" w:customStyle="1" w:styleId="HeaderChar">
    <w:name w:val="Header Char"/>
    <w:basedOn w:val="DefaultParagraphFont"/>
    <w:link w:val="Header"/>
    <w:uiPriority w:val="99"/>
    <w:rsid w:val="003E07B2"/>
  </w:style>
  <w:style w:type="paragraph" w:styleId="Footer">
    <w:name w:val="footer"/>
    <w:basedOn w:val="Normal"/>
    <w:link w:val="FooterChar"/>
    <w:uiPriority w:val="99"/>
    <w:unhideWhenUsed/>
    <w:rsid w:val="003E07B2"/>
    <w:pPr>
      <w:tabs>
        <w:tab w:val="center" w:pos="4513"/>
        <w:tab w:val="right" w:pos="9026"/>
      </w:tabs>
    </w:pPr>
  </w:style>
  <w:style w:type="character" w:customStyle="1" w:styleId="FooterChar">
    <w:name w:val="Footer Char"/>
    <w:basedOn w:val="DefaultParagraphFont"/>
    <w:link w:val="Footer"/>
    <w:uiPriority w:val="99"/>
    <w:rsid w:val="003E07B2"/>
  </w:style>
  <w:style w:type="paragraph" w:styleId="ListParagraph">
    <w:name w:val="List Paragraph"/>
    <w:basedOn w:val="Normal"/>
    <w:uiPriority w:val="34"/>
    <w:qFormat/>
    <w:rsid w:val="003E07B2"/>
    <w:pPr>
      <w:spacing w:after="160" w:line="259" w:lineRule="auto"/>
      <w:ind w:left="720"/>
      <w:contextualSpacing/>
    </w:pPr>
    <w:rPr>
      <w:rFonts w:eastAsiaTheme="minorHAnsi"/>
      <w:sz w:val="22"/>
      <w:szCs w:val="22"/>
      <w:lang w:val="en-IE" w:eastAsia="en-US"/>
    </w:rPr>
  </w:style>
  <w:style w:type="table" w:styleId="TableGrid">
    <w:name w:val="Table Grid"/>
    <w:basedOn w:val="TableNormal"/>
    <w:uiPriority w:val="39"/>
    <w:rsid w:val="00D953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1558D"/>
    <w:pPr>
      <w:spacing w:after="0" w:line="240" w:lineRule="auto"/>
    </w:pPr>
    <w:rPr>
      <w:rFonts w:eastAsiaTheme="minorEastAsia"/>
      <w:lang w:eastAsia="en-IE"/>
    </w:rPr>
    <w:tblPr>
      <w:tblCellMar>
        <w:top w:w="0" w:type="dxa"/>
        <w:left w:w="0" w:type="dxa"/>
        <w:bottom w:w="0" w:type="dxa"/>
        <w:right w:w="0" w:type="dxa"/>
      </w:tblCellMar>
    </w:tblPr>
  </w:style>
  <w:style w:type="numbering" w:customStyle="1" w:styleId="Style1">
    <w:name w:val="Style1"/>
    <w:uiPriority w:val="99"/>
    <w:rsid w:val="00C32F82"/>
    <w:pPr>
      <w:numPr>
        <w:numId w:val="12"/>
      </w:numPr>
    </w:pPr>
  </w:style>
  <w:style w:type="character" w:styleId="Hyperlink">
    <w:name w:val="Hyperlink"/>
    <w:basedOn w:val="DefaultParagraphFont"/>
    <w:uiPriority w:val="99"/>
    <w:semiHidden/>
    <w:unhideWhenUsed/>
    <w:rsid w:val="00A00F1B"/>
    <w:rPr>
      <w:color w:val="0000FF"/>
      <w:u w:val="single"/>
    </w:rPr>
  </w:style>
  <w:style w:type="numbering" w:customStyle="1" w:styleId="Style11">
    <w:name w:val="Style11"/>
    <w:uiPriority w:val="99"/>
    <w:rsid w:val="00A00F1B"/>
  </w:style>
  <w:style w:type="numbering" w:customStyle="1" w:styleId="Style12">
    <w:name w:val="Style12"/>
    <w:uiPriority w:val="99"/>
    <w:rsid w:val="00A00F1B"/>
  </w:style>
  <w:style w:type="numbering" w:customStyle="1" w:styleId="Style13">
    <w:name w:val="Style13"/>
    <w:uiPriority w:val="99"/>
    <w:rsid w:val="00A00F1B"/>
  </w:style>
  <w:style w:type="numbering" w:customStyle="1" w:styleId="Style14">
    <w:name w:val="Style14"/>
    <w:uiPriority w:val="99"/>
    <w:rsid w:val="00E979D2"/>
  </w:style>
  <w:style w:type="paragraph" w:customStyle="1" w:styleId="paragraph">
    <w:name w:val="paragraph"/>
    <w:basedOn w:val="Normal"/>
    <w:rsid w:val="00DF42DF"/>
    <w:rPr>
      <w:rFonts w:ascii="Times New Roman" w:eastAsia="Times New Roman" w:hAnsi="Times New Roman" w:cs="Times New Roman"/>
      <w:lang w:val="en-IE" w:eastAsia="en-IE"/>
    </w:rPr>
  </w:style>
  <w:style w:type="character" w:customStyle="1" w:styleId="normaltextrun1">
    <w:name w:val="normaltextrun1"/>
    <w:basedOn w:val="DefaultParagraphFont"/>
    <w:rsid w:val="00DF42DF"/>
  </w:style>
  <w:style w:type="character" w:customStyle="1" w:styleId="eop">
    <w:name w:val="eop"/>
    <w:basedOn w:val="DefaultParagraphFont"/>
    <w:rsid w:val="00DF42DF"/>
  </w:style>
  <w:style w:type="character" w:customStyle="1" w:styleId="normaltextrun">
    <w:name w:val="normaltextrun"/>
    <w:basedOn w:val="DefaultParagraphFont"/>
    <w:rsid w:val="00180387"/>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GB" w:eastAsia="ja-JP"/>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0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D3"/>
    <w:rPr>
      <w:rFonts w:ascii="Segoe UI" w:eastAsiaTheme="minorEastAsia" w:hAnsi="Segoe UI" w:cs="Segoe UI"/>
      <w:sz w:val="18"/>
      <w:szCs w:val="18"/>
      <w:lang w:val="en-GB" w:eastAsia="ja-JP"/>
    </w:rPr>
  </w:style>
</w:styles>
</file>

<file path=word/tasks.xml><?xml version="1.0" encoding="utf-8"?>
<t:Tasks xmlns:t="http://schemas.microsoft.com/office/tasks/2019/documenttasks" xmlns:oel="http://schemas.microsoft.com/office/2019/extlst">
  <t:Task id="{32C5E0D9-7E68-44ED-AF35-C3BD5970A090}">
    <t:Anchor>
      <t:Comment id="65858737"/>
    </t:Anchor>
    <t:History>
      <t:Event id="{2491660B-8C12-486B-8EE9-0115D2C37ACB}" time="2021-05-10T13:17:57.171Z">
        <t:Attribution userId="S::emmamaloney@ddletb.ie::1e3fe80d-291b-4f6c-ac08-4cf05fe290ad" userProvider="AD" userName="Emma Maloney (PA to SMT)"/>
        <t:Anchor>
          <t:Comment id="65858737"/>
        </t:Anchor>
        <t:Create/>
      </t:Event>
      <t:Event id="{EFE12C11-6E74-4979-958D-BDAACDBEEDC1}" time="2021-05-10T13:17:57.171Z">
        <t:Attribution userId="S::emmamaloney@ddletb.ie::1e3fe80d-291b-4f6c-ac08-4cf05fe290ad" userProvider="AD" userName="Emma Maloney (PA to SMT)"/>
        <t:Anchor>
          <t:Comment id="65858737"/>
        </t:Anchor>
        <t:Assign userId="S::dhowlett@ddletb.ie::383114a2-58ab-40e9-acb3-40df3720fb62" userProvider="AD" userName="Debbie Howlett"/>
      </t:Event>
      <t:Event id="{3660915A-36EA-4EC6-BE23-0AFA71ADDEA0}" time="2021-05-10T13:17:57.171Z">
        <t:Attribution userId="S::emmamaloney@ddletb.ie::1e3fe80d-291b-4f6c-ac08-4cf05fe290ad" userProvider="AD" userName="Emma Maloney (PA to SMT)"/>
        <t:Anchor>
          <t:Comment id="65858737"/>
        </t:Anchor>
        <t:SetTitle title="Does the Finance report look very blurry to you? @Debbie Howlett"/>
      </t:Event>
      <t:Event id="{F82545A1-5DB5-4BA4-98DA-F7CF6FCEE365}" time="2021-05-10T13:39:46.179Z">
        <t:Attribution userId="S::dhowlett@ddletb.ie::383114a2-58ab-40e9-acb3-40df3720fb62" userProvider="AD" userName="Debbie Howlett"/>
        <t:Anchor>
          <t:Comment id="799147385"/>
        </t:Anchor>
        <t:UnassignAll/>
      </t:Event>
      <t:Event id="{A42E173A-7E44-4AF1-BB5E-B64EACEDB8CF}" time="2021-05-10T13:39:46.179Z">
        <t:Attribution userId="S::dhowlett@ddletb.ie::383114a2-58ab-40e9-acb3-40df3720fb62" userProvider="AD" userName="Debbie Howlett"/>
        <t:Anchor>
          <t:Comment id="799147385"/>
        </t:Anchor>
        <t:Assign userId="S::EmmaMaloney@ddletb.ie::1e3fe80d-291b-4f6c-ac08-4cf05fe290ad" userProvider="AD" userName="Emma Maloney (PA to SM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80921">
      <w:bodyDiv w:val="1"/>
      <w:marLeft w:val="0"/>
      <w:marRight w:val="0"/>
      <w:marTop w:val="0"/>
      <w:marBottom w:val="0"/>
      <w:divBdr>
        <w:top w:val="none" w:sz="0" w:space="0" w:color="auto"/>
        <w:left w:val="none" w:sz="0" w:space="0" w:color="auto"/>
        <w:bottom w:val="none" w:sz="0" w:space="0" w:color="auto"/>
        <w:right w:val="none" w:sz="0" w:space="0" w:color="auto"/>
      </w:divBdr>
    </w:div>
    <w:div w:id="1647663930">
      <w:bodyDiv w:val="1"/>
      <w:marLeft w:val="0"/>
      <w:marRight w:val="0"/>
      <w:marTop w:val="0"/>
      <w:marBottom w:val="0"/>
      <w:divBdr>
        <w:top w:val="none" w:sz="0" w:space="0" w:color="auto"/>
        <w:left w:val="none" w:sz="0" w:space="0" w:color="auto"/>
        <w:bottom w:val="none" w:sz="0" w:space="0" w:color="auto"/>
        <w:right w:val="none" w:sz="0" w:space="0" w:color="auto"/>
      </w:divBdr>
    </w:div>
    <w:div w:id="1753315806">
      <w:bodyDiv w:val="1"/>
      <w:marLeft w:val="0"/>
      <w:marRight w:val="0"/>
      <w:marTop w:val="0"/>
      <w:marBottom w:val="0"/>
      <w:divBdr>
        <w:top w:val="none" w:sz="0" w:space="0" w:color="auto"/>
        <w:left w:val="none" w:sz="0" w:space="0" w:color="auto"/>
        <w:bottom w:val="none" w:sz="0" w:space="0" w:color="auto"/>
        <w:right w:val="none" w:sz="0" w:space="0" w:color="auto"/>
      </w:divBdr>
    </w:div>
    <w:div w:id="2029479746">
      <w:bodyDiv w:val="1"/>
      <w:marLeft w:val="0"/>
      <w:marRight w:val="0"/>
      <w:marTop w:val="0"/>
      <w:marBottom w:val="0"/>
      <w:divBdr>
        <w:top w:val="none" w:sz="0" w:space="0" w:color="auto"/>
        <w:left w:val="none" w:sz="0" w:space="0" w:color="auto"/>
        <w:bottom w:val="none" w:sz="0" w:space="0" w:color="auto"/>
        <w:right w:val="none" w:sz="0" w:space="0" w:color="auto"/>
      </w:divBdr>
    </w:div>
    <w:div w:id="21086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30bb68a310c94bd4" Type="http://schemas.microsoft.com/office/2018/08/relationships/commentsExtensible" Target="commentsExtensible.xml"/><Relationship Id="rId5" Type="http://schemas.openxmlformats.org/officeDocument/2006/relationships/styles" Target="styles.xml"/><Relationship Id="R881c8bd5e5404f4e" Type="http://schemas.microsoft.com/office/2019/05/relationships/documenttasks" Target="task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f3727-cf47-4b02-a9a8-482dc7b22249">
      <UserInfo>
        <DisplayName>Caitriona Murphy (DDLETB)</DisplayName>
        <AccountId>429</AccountId>
        <AccountType/>
      </UserInfo>
      <UserInfo>
        <DisplayName>Debbie Howlett</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F7A8494D4924181DB795ED04E7960" ma:contentTypeVersion="6" ma:contentTypeDescription="Create a new document." ma:contentTypeScope="" ma:versionID="3cbe9bf0cfdbab0a839e65486420b902">
  <xsd:schema xmlns:xsd="http://www.w3.org/2001/XMLSchema" xmlns:xs="http://www.w3.org/2001/XMLSchema" xmlns:p="http://schemas.microsoft.com/office/2006/metadata/properties" xmlns:ns2="fc38daea-1eeb-4bd5-b6b4-5cbc010ed388" xmlns:ns3="d93f3727-cf47-4b02-a9a8-482dc7b22249" targetNamespace="http://schemas.microsoft.com/office/2006/metadata/properties" ma:root="true" ma:fieldsID="6c62846690fbf927cfdaaa448edc2ad3" ns2:_="" ns3:_="">
    <xsd:import namespace="fc38daea-1eeb-4bd5-b6b4-5cbc010ed388"/>
    <xsd:import namespace="d93f3727-cf47-4b02-a9a8-482dc7b22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daea-1eeb-4bd5-b6b4-5cbc010e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f3727-cf47-4b02-a9a8-482dc7b22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75565-7330-494F-A24F-9BEE5D17B0C2}">
  <ds:schemaRefs>
    <ds:schemaRef ds:uri="http://schemas.microsoft.com/office/2006/metadata/properties"/>
    <ds:schemaRef ds:uri="http://schemas.microsoft.com/office/infopath/2007/PartnerControls"/>
    <ds:schemaRef ds:uri="d93f3727-cf47-4b02-a9a8-482dc7b22249"/>
  </ds:schemaRefs>
</ds:datastoreItem>
</file>

<file path=customXml/itemProps2.xml><?xml version="1.0" encoding="utf-8"?>
<ds:datastoreItem xmlns:ds="http://schemas.openxmlformats.org/officeDocument/2006/customXml" ds:itemID="{8BC7D80D-0A34-4EBA-ACA9-60B0D1182E5E}">
  <ds:schemaRefs>
    <ds:schemaRef ds:uri="http://schemas.microsoft.com/sharepoint/v3/contenttype/forms"/>
  </ds:schemaRefs>
</ds:datastoreItem>
</file>

<file path=customXml/itemProps3.xml><?xml version="1.0" encoding="utf-8"?>
<ds:datastoreItem xmlns:ds="http://schemas.openxmlformats.org/officeDocument/2006/customXml" ds:itemID="{F367742C-790F-4281-B0AA-C44D700F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daea-1eeb-4bd5-b6b4-5cbc010ed388"/>
    <ds:schemaRef ds:uri="d93f3727-cf47-4b02-a9a8-482dc7b22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dc:description/>
  <cp:lastModifiedBy>Emma Maloney (PA to SMT)</cp:lastModifiedBy>
  <cp:revision>2</cp:revision>
  <dcterms:created xsi:type="dcterms:W3CDTF">2022-02-23T14:33:00Z</dcterms:created>
  <dcterms:modified xsi:type="dcterms:W3CDTF">2022-02-23T14:33:00Z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0x010100412F7A8494D4924181DB795ED04E7960</vt:lpwstr>
  </property>
</Properties>
</file>