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31B" w:rsidRDefault="00BE58AE">
      <w:pPr>
        <w:ind w:left="716" w:right="698"/>
      </w:pPr>
      <w:bookmarkStart w:id="0" w:name="_GoBack"/>
      <w:bookmarkEnd w:id="0"/>
      <w:r>
        <w:t xml:space="preserve">Minutes of meeting of Dublin and Dun Laoghaire Education and Training Board held on MSTeams and using conference call.  </w:t>
      </w:r>
    </w:p>
    <w:p w:rsidR="0016631B" w:rsidRDefault="00BE58AE">
      <w:pPr>
        <w:spacing w:after="4" w:line="259" w:lineRule="auto"/>
        <w:ind w:left="721" w:right="0" w:firstLine="0"/>
        <w:jc w:val="left"/>
      </w:pPr>
      <w:r>
        <w:t xml:space="preserve"> </w:t>
      </w:r>
    </w:p>
    <w:p w:rsidR="0016631B" w:rsidRDefault="00BE58AE">
      <w:pPr>
        <w:ind w:left="716" w:right="698"/>
      </w:pPr>
      <w:r>
        <w:t>Meeting: 4:30 pm, 18</w:t>
      </w:r>
      <w:r>
        <w:rPr>
          <w:vertAlign w:val="superscript"/>
        </w:rPr>
        <w:t>th</w:t>
      </w:r>
      <w:r>
        <w:t xml:space="preserve"> October 2021  </w:t>
      </w:r>
    </w:p>
    <w:p w:rsidR="0016631B" w:rsidRDefault="00BE58AE">
      <w:pPr>
        <w:spacing w:after="4" w:line="259" w:lineRule="auto"/>
        <w:ind w:left="721" w:right="0" w:firstLine="0"/>
        <w:jc w:val="left"/>
      </w:pPr>
      <w:r>
        <w:t xml:space="preserve"> </w:t>
      </w:r>
    </w:p>
    <w:p w:rsidR="0016631B" w:rsidRDefault="00BE58AE">
      <w:pPr>
        <w:spacing w:after="5"/>
        <w:ind w:left="716" w:right="623"/>
        <w:jc w:val="left"/>
      </w:pPr>
      <w:r>
        <w:rPr>
          <w:b/>
        </w:rPr>
        <w:t>Present:</w:t>
      </w:r>
      <w:r>
        <w:t xml:space="preserve"> Cllr Brigid Manton, Cllr Yvonne Collins, Cllr Pamela Conroy, Anne Genockey, </w:t>
      </w:r>
      <w:r>
        <w:t xml:space="preserve">Daneve Harris, Cllr Peter Kavanagh, Cllr Pamela Kearns, Colm Kilgallon, Claire Markey, Gerry McGuire, Cllr Joe Newman, </w:t>
      </w:r>
      <w:r>
        <w:t>Brendan O’Halloran</w:t>
      </w:r>
      <w:r>
        <w:t xml:space="preserve">, Cllr John Walsh. </w:t>
      </w:r>
    </w:p>
    <w:p w:rsidR="0016631B" w:rsidRDefault="00BE58AE">
      <w:pPr>
        <w:spacing w:after="4" w:line="259" w:lineRule="auto"/>
        <w:ind w:left="721" w:right="0" w:firstLine="0"/>
        <w:jc w:val="left"/>
      </w:pPr>
      <w:r>
        <w:t xml:space="preserve"> </w:t>
      </w:r>
    </w:p>
    <w:p w:rsidR="0016631B" w:rsidRDefault="00BE58AE">
      <w:pPr>
        <w:ind w:left="716" w:right="698"/>
      </w:pPr>
      <w:r>
        <w:rPr>
          <w:b/>
        </w:rPr>
        <w:t>Apologies:</w:t>
      </w:r>
      <w:r>
        <w:t xml:space="preserve"> Ken Farrell  </w:t>
      </w:r>
    </w:p>
    <w:p w:rsidR="0016631B" w:rsidRDefault="00BE58AE">
      <w:pPr>
        <w:spacing w:after="0" w:line="259" w:lineRule="auto"/>
        <w:ind w:left="721" w:right="0" w:firstLine="0"/>
        <w:jc w:val="left"/>
      </w:pPr>
      <w:r>
        <w:t xml:space="preserve"> </w:t>
      </w:r>
    </w:p>
    <w:p w:rsidR="0016631B" w:rsidRDefault="00BE58AE">
      <w:pPr>
        <w:ind w:left="716" w:right="698"/>
      </w:pPr>
      <w:r>
        <w:rPr>
          <w:b/>
        </w:rPr>
        <w:t>Absent:</w:t>
      </w:r>
      <w:r>
        <w:t xml:space="preserve"> </w:t>
      </w:r>
      <w:r>
        <w:t>Cllr Ed O’Brien</w:t>
      </w:r>
      <w:r>
        <w:t>, Cllr Kazi Ahmed, Cllr Cathal Boland, Cllr Mic</w:t>
      </w:r>
      <w:r>
        <w:t xml:space="preserve">hael Clark, Cllr Una Power. </w:t>
      </w:r>
    </w:p>
    <w:p w:rsidR="0016631B" w:rsidRDefault="00BE58AE">
      <w:pPr>
        <w:spacing w:after="0" w:line="259" w:lineRule="auto"/>
        <w:ind w:left="721" w:right="0" w:firstLine="0"/>
        <w:jc w:val="left"/>
      </w:pPr>
      <w:r>
        <w:t xml:space="preserve"> </w:t>
      </w:r>
    </w:p>
    <w:p w:rsidR="0016631B" w:rsidRDefault="00BE58AE">
      <w:pPr>
        <w:spacing w:after="5"/>
        <w:ind w:left="716" w:right="623"/>
        <w:jc w:val="left"/>
      </w:pPr>
      <w:r>
        <w:rPr>
          <w:b/>
        </w:rPr>
        <w:t>In Attendance:</w:t>
      </w:r>
      <w:r>
        <w:t xml:space="preserve"> Caitríona Murphy, CEO; Debbie Howlett, Director of Organisation Support and Development; Nichola Spokes, Director of Schools, Siobhan Lynch, Director of Further Education and Training, Aisling Crowley, Developm</w:t>
      </w:r>
      <w:r>
        <w:t xml:space="preserve">ent Officer, Youth Services, Emma Maloney, PA to SMT.  </w:t>
      </w:r>
    </w:p>
    <w:p w:rsidR="0016631B" w:rsidRDefault="00BE58AE">
      <w:pPr>
        <w:spacing w:after="0" w:line="259" w:lineRule="auto"/>
        <w:ind w:left="721" w:right="0" w:firstLine="0"/>
        <w:jc w:val="left"/>
      </w:pPr>
      <w:r>
        <w:t xml:space="preserve">  </w:t>
      </w:r>
    </w:p>
    <w:p w:rsidR="0016631B" w:rsidRDefault="00BE58AE">
      <w:pPr>
        <w:spacing w:after="0" w:line="259" w:lineRule="auto"/>
        <w:ind w:left="721" w:right="0" w:firstLine="0"/>
        <w:jc w:val="left"/>
      </w:pPr>
      <w:r>
        <w:t xml:space="preserve">  </w:t>
      </w:r>
    </w:p>
    <w:p w:rsidR="0016631B" w:rsidRDefault="00BE58AE">
      <w:pPr>
        <w:ind w:left="716" w:right="698"/>
      </w:pPr>
      <w:r>
        <w:t xml:space="preserve">Documentation:   </w:t>
      </w:r>
    </w:p>
    <w:p w:rsidR="0016631B" w:rsidRDefault="00BE58AE">
      <w:pPr>
        <w:ind w:left="716" w:right="698"/>
      </w:pPr>
      <w:r>
        <w:t xml:space="preserve">Uploaded Electronically  </w:t>
      </w:r>
    </w:p>
    <w:p w:rsidR="0016631B" w:rsidRDefault="00BE58AE">
      <w:pPr>
        <w:spacing w:after="0" w:line="259" w:lineRule="auto"/>
        <w:ind w:left="721" w:right="0" w:firstLine="0"/>
        <w:jc w:val="left"/>
      </w:pPr>
      <w:r>
        <w:t xml:space="preserve">  </w:t>
      </w:r>
    </w:p>
    <w:p w:rsidR="0016631B" w:rsidRDefault="00BE58AE">
      <w:pPr>
        <w:spacing w:after="3" w:line="259" w:lineRule="auto"/>
        <w:ind w:left="716" w:right="3932"/>
        <w:jc w:val="left"/>
      </w:pPr>
      <w:r>
        <w:rPr>
          <w:b/>
        </w:rPr>
        <w:t xml:space="preserve">Welcome  </w:t>
      </w:r>
    </w:p>
    <w:p w:rsidR="0016631B" w:rsidRDefault="00BE58AE">
      <w:pPr>
        <w:ind w:left="716" w:right="698"/>
      </w:pPr>
      <w:r>
        <w:t>The Cathaoirleach, Cllr Joe Newman, welcomed everyone to the meeting and thanked Daneve Harris for her role as the previous Cathaoirleach</w:t>
      </w:r>
      <w:r>
        <w:t xml:space="preserve">. </w:t>
      </w:r>
    </w:p>
    <w:p w:rsidR="0016631B" w:rsidRDefault="00BE58AE">
      <w:pPr>
        <w:spacing w:after="15" w:line="259" w:lineRule="auto"/>
        <w:ind w:left="721" w:right="0" w:firstLine="0"/>
        <w:jc w:val="left"/>
      </w:pPr>
      <w:r>
        <w:t xml:space="preserve"> </w:t>
      </w:r>
    </w:p>
    <w:p w:rsidR="0016631B" w:rsidRDefault="00BE58AE">
      <w:pPr>
        <w:numPr>
          <w:ilvl w:val="0"/>
          <w:numId w:val="1"/>
        </w:numPr>
        <w:spacing w:after="3" w:line="259" w:lineRule="auto"/>
        <w:ind w:right="3932" w:hanging="360"/>
        <w:jc w:val="left"/>
      </w:pPr>
      <w:r>
        <w:rPr>
          <w:b/>
        </w:rPr>
        <w:t xml:space="preserve">Apologies were noted </w:t>
      </w:r>
    </w:p>
    <w:p w:rsidR="0016631B" w:rsidRDefault="00BE58AE">
      <w:pPr>
        <w:spacing w:after="3" w:line="259" w:lineRule="auto"/>
        <w:ind w:left="1086" w:right="3932"/>
        <w:jc w:val="left"/>
      </w:pPr>
      <w:r>
        <w:rPr>
          <w:b/>
        </w:rPr>
        <w:t xml:space="preserve">Condolences </w:t>
      </w:r>
    </w:p>
    <w:p w:rsidR="0016631B" w:rsidRDefault="00BE58AE">
      <w:pPr>
        <w:ind w:left="1091" w:right="698"/>
      </w:pPr>
      <w:r>
        <w:t xml:space="preserve">Condolences were extended to all families of staff who have been bereaved over the last month. A minute silence was observed. </w:t>
      </w:r>
    </w:p>
    <w:p w:rsidR="0016631B" w:rsidRDefault="00BE58AE">
      <w:pPr>
        <w:spacing w:after="40" w:line="259" w:lineRule="auto"/>
        <w:ind w:left="1081" w:right="0" w:firstLine="0"/>
        <w:jc w:val="left"/>
      </w:pPr>
      <w:r>
        <w:t xml:space="preserve"> </w:t>
      </w:r>
    </w:p>
    <w:p w:rsidR="0016631B" w:rsidRDefault="00BE58AE">
      <w:pPr>
        <w:numPr>
          <w:ilvl w:val="0"/>
          <w:numId w:val="1"/>
        </w:numPr>
        <w:spacing w:after="3" w:line="259" w:lineRule="auto"/>
        <w:ind w:right="3932" w:hanging="360"/>
        <w:jc w:val="left"/>
      </w:pPr>
      <w:r>
        <w:rPr>
          <w:b/>
        </w:rPr>
        <w:t xml:space="preserve">Declaration of Conflict of Interest </w:t>
      </w:r>
    </w:p>
    <w:p w:rsidR="0016631B" w:rsidRDefault="00BE58AE">
      <w:pPr>
        <w:ind w:left="1086" w:right="698"/>
      </w:pPr>
      <w:r>
        <w:t xml:space="preserve">No conflicts were declared </w:t>
      </w:r>
    </w:p>
    <w:p w:rsidR="0016631B" w:rsidRDefault="00BE58AE">
      <w:pPr>
        <w:spacing w:after="35" w:line="259" w:lineRule="auto"/>
        <w:ind w:left="1076" w:right="0" w:firstLine="0"/>
        <w:jc w:val="left"/>
      </w:pPr>
      <w:r>
        <w:t xml:space="preserve"> </w:t>
      </w:r>
    </w:p>
    <w:p w:rsidR="0016631B" w:rsidRDefault="00BE58AE">
      <w:pPr>
        <w:numPr>
          <w:ilvl w:val="0"/>
          <w:numId w:val="1"/>
        </w:numPr>
        <w:spacing w:after="3" w:line="259" w:lineRule="auto"/>
        <w:ind w:right="3932" w:hanging="360"/>
        <w:jc w:val="left"/>
      </w:pPr>
      <w:r>
        <w:rPr>
          <w:b/>
        </w:rPr>
        <w:t xml:space="preserve">Matters for the Resolution of the Board  </w:t>
      </w:r>
    </w:p>
    <w:p w:rsidR="0016631B" w:rsidRDefault="00BE58AE">
      <w:pPr>
        <w:ind w:left="1086" w:right="698"/>
      </w:pPr>
      <w:r>
        <w:rPr>
          <w:b/>
        </w:rPr>
        <w:t xml:space="preserve">Minutes </w:t>
      </w:r>
      <w:r>
        <w:t>The minutes of previous meeting held on 20</w:t>
      </w:r>
      <w:r>
        <w:rPr>
          <w:vertAlign w:val="superscript"/>
        </w:rPr>
        <w:t>th</w:t>
      </w:r>
      <w:r>
        <w:t xml:space="preserve">, September 2021 were approved.  </w:t>
      </w:r>
    </w:p>
    <w:p w:rsidR="0016631B" w:rsidRDefault="00BE58AE">
      <w:pPr>
        <w:spacing w:after="3" w:line="259" w:lineRule="auto"/>
        <w:ind w:left="1086" w:right="3932"/>
        <w:jc w:val="left"/>
      </w:pPr>
      <w:r>
        <w:rPr>
          <w:b/>
        </w:rPr>
        <w:t xml:space="preserve">Proposed: Cllr Peter Kavanagh </w:t>
      </w:r>
    </w:p>
    <w:p w:rsidR="0016631B" w:rsidRDefault="00BE58AE">
      <w:pPr>
        <w:spacing w:after="3" w:line="259" w:lineRule="auto"/>
        <w:ind w:left="1086" w:right="3932"/>
        <w:jc w:val="left"/>
      </w:pPr>
      <w:r>
        <w:rPr>
          <w:b/>
        </w:rPr>
        <w:t xml:space="preserve">Seconded: Gerry McGuire </w:t>
      </w:r>
    </w:p>
    <w:p w:rsidR="0016631B" w:rsidRDefault="00BE58AE">
      <w:pPr>
        <w:spacing w:after="4" w:line="259" w:lineRule="auto"/>
        <w:ind w:left="1076" w:right="0" w:firstLine="0"/>
        <w:jc w:val="left"/>
      </w:pPr>
      <w:r>
        <w:rPr>
          <w:b/>
        </w:rPr>
        <w:t xml:space="preserve"> </w:t>
      </w:r>
    </w:p>
    <w:p w:rsidR="0016631B" w:rsidRDefault="00BE58AE">
      <w:pPr>
        <w:spacing w:after="0" w:line="385" w:lineRule="auto"/>
        <w:ind w:left="721" w:right="9940" w:firstLine="0"/>
        <w:jc w:val="left"/>
      </w:pPr>
      <w:r>
        <w:rPr>
          <w:b/>
        </w:rPr>
        <w:t xml:space="preserve">  </w:t>
      </w:r>
    </w:p>
    <w:p w:rsidR="0016631B" w:rsidRDefault="00BE58AE">
      <w:pPr>
        <w:spacing w:after="3" w:line="259" w:lineRule="auto"/>
        <w:ind w:left="1086" w:right="3932"/>
        <w:jc w:val="left"/>
      </w:pPr>
      <w:r>
        <w:rPr>
          <w:b/>
        </w:rPr>
        <w:lastRenderedPageBreak/>
        <w:t xml:space="preserve">Board of Management Members Appointments </w:t>
      </w:r>
    </w:p>
    <w:p w:rsidR="0016631B" w:rsidRDefault="00BE58AE">
      <w:pPr>
        <w:ind w:left="1086" w:right="698"/>
      </w:pPr>
      <w:r>
        <w:t xml:space="preserve">Cllr Pamela Kearns was appointed as ETB representative to the board of Dundrum FEI </w:t>
      </w:r>
    </w:p>
    <w:p w:rsidR="0016631B" w:rsidRDefault="00BE58AE">
      <w:pPr>
        <w:spacing w:after="3" w:line="259" w:lineRule="auto"/>
        <w:ind w:left="1086" w:right="3932"/>
        <w:jc w:val="left"/>
      </w:pPr>
      <w:r>
        <w:rPr>
          <w:b/>
        </w:rPr>
        <w:t xml:space="preserve">Proposed: Cllr Peter Kavanagh </w:t>
      </w:r>
    </w:p>
    <w:p w:rsidR="0016631B" w:rsidRDefault="00BE58AE">
      <w:pPr>
        <w:spacing w:after="3" w:line="259" w:lineRule="auto"/>
        <w:ind w:left="1086" w:right="3932"/>
        <w:jc w:val="left"/>
      </w:pPr>
      <w:r>
        <w:rPr>
          <w:b/>
        </w:rPr>
        <w:t xml:space="preserve">Seconded: Gerry McGuire </w:t>
      </w:r>
    </w:p>
    <w:p w:rsidR="0016631B" w:rsidRDefault="00BE58AE">
      <w:pPr>
        <w:spacing w:after="4" w:line="259" w:lineRule="auto"/>
        <w:ind w:left="1076" w:right="0" w:firstLine="0"/>
        <w:jc w:val="left"/>
      </w:pPr>
      <w:r>
        <w:t xml:space="preserve">Cllr Joe Newman was appointed </w:t>
      </w:r>
      <w:r>
        <w:t xml:space="preserve">as ETB representative to the board of St Finian’s CC </w:t>
      </w:r>
      <w:r>
        <w:t xml:space="preserve"> </w:t>
      </w:r>
    </w:p>
    <w:p w:rsidR="0016631B" w:rsidRDefault="00BE58AE">
      <w:pPr>
        <w:spacing w:after="3" w:line="259" w:lineRule="auto"/>
        <w:ind w:left="1086" w:right="3932"/>
        <w:jc w:val="left"/>
      </w:pPr>
      <w:r>
        <w:rPr>
          <w:b/>
        </w:rPr>
        <w:t xml:space="preserve">Proposed: Cllr John Walsh </w:t>
      </w:r>
    </w:p>
    <w:p w:rsidR="0016631B" w:rsidRDefault="00BE58AE">
      <w:pPr>
        <w:spacing w:after="159" w:line="259" w:lineRule="auto"/>
        <w:ind w:left="1086" w:right="3932"/>
        <w:jc w:val="left"/>
      </w:pPr>
      <w:r>
        <w:rPr>
          <w:b/>
        </w:rPr>
        <w:t xml:space="preserve">Seconded: Cllr Peter Kavanagh </w:t>
      </w:r>
    </w:p>
    <w:p w:rsidR="0016631B" w:rsidRDefault="00BE58AE">
      <w:pPr>
        <w:spacing w:after="15" w:line="259" w:lineRule="auto"/>
        <w:ind w:left="721" w:right="0" w:firstLine="0"/>
        <w:jc w:val="left"/>
      </w:pPr>
      <w:r>
        <w:t xml:space="preserve"> </w:t>
      </w:r>
    </w:p>
    <w:p w:rsidR="0016631B" w:rsidRDefault="00BE58AE">
      <w:pPr>
        <w:numPr>
          <w:ilvl w:val="0"/>
          <w:numId w:val="1"/>
        </w:numPr>
        <w:spacing w:after="3" w:line="259" w:lineRule="auto"/>
        <w:ind w:right="3932" w:hanging="360"/>
        <w:jc w:val="left"/>
      </w:pPr>
      <w:r>
        <w:rPr>
          <w:b/>
        </w:rPr>
        <w:t xml:space="preserve">Matters for noting by the Board </w:t>
      </w:r>
    </w:p>
    <w:p w:rsidR="0016631B" w:rsidRDefault="00BE58AE">
      <w:pPr>
        <w:spacing w:after="189"/>
        <w:ind w:left="1086" w:right="698"/>
      </w:pPr>
      <w:r>
        <w:t xml:space="preserve">Correspondence from Department Circulars </w:t>
      </w:r>
      <w:r>
        <w:rPr>
          <w:b/>
        </w:rPr>
        <w:t xml:space="preserve">Noted </w:t>
      </w:r>
    </w:p>
    <w:p w:rsidR="0016631B" w:rsidRDefault="00BE58AE">
      <w:pPr>
        <w:spacing w:after="15" w:line="259" w:lineRule="auto"/>
        <w:ind w:left="721" w:right="0" w:firstLine="0"/>
        <w:jc w:val="left"/>
      </w:pPr>
      <w:r>
        <w:t xml:space="preserve"> </w:t>
      </w:r>
    </w:p>
    <w:p w:rsidR="0016631B" w:rsidRDefault="00BE58AE">
      <w:pPr>
        <w:numPr>
          <w:ilvl w:val="0"/>
          <w:numId w:val="1"/>
        </w:numPr>
        <w:spacing w:after="170" w:line="259" w:lineRule="auto"/>
        <w:ind w:right="3932" w:hanging="360"/>
        <w:jc w:val="left"/>
      </w:pPr>
      <w:r>
        <w:rPr>
          <w:b/>
        </w:rPr>
        <w:t xml:space="preserve">Matters Submitted by the Executive </w:t>
      </w:r>
    </w:p>
    <w:p w:rsidR="0016631B" w:rsidRDefault="00BE58AE">
      <w:pPr>
        <w:ind w:left="716" w:right="698"/>
      </w:pPr>
      <w:r>
        <w:rPr>
          <w:b/>
        </w:rPr>
        <w:t>CEO Report</w:t>
      </w:r>
      <w:r>
        <w:t xml:space="preserve"> </w:t>
      </w:r>
      <w:r>
        <w:t>–</w:t>
      </w:r>
      <w:r>
        <w:t xml:space="preserve"> Monday 18</w:t>
      </w:r>
      <w:r>
        <w:rPr>
          <w:vertAlign w:val="superscript"/>
        </w:rPr>
        <w:t>th</w:t>
      </w:r>
      <w:r>
        <w:t xml:space="preserve"> October 2021 </w:t>
      </w:r>
    </w:p>
    <w:p w:rsidR="0016631B" w:rsidRDefault="00BE58AE">
      <w:pPr>
        <w:spacing w:after="0" w:line="259" w:lineRule="auto"/>
        <w:ind w:left="721" w:right="0" w:firstLine="0"/>
        <w:jc w:val="left"/>
      </w:pPr>
      <w:r>
        <w:t xml:space="preserve"> </w:t>
      </w:r>
    </w:p>
    <w:p w:rsidR="0016631B" w:rsidRDefault="00BE58AE">
      <w:pPr>
        <w:ind w:left="716" w:right="698"/>
      </w:pPr>
      <w:r>
        <w:t xml:space="preserve">I would like to formally thank </w:t>
      </w:r>
      <w:r>
        <w:t xml:space="preserve">Daneve Harris for her role as the Chair of the Board from October </w:t>
      </w:r>
    </w:p>
    <w:p w:rsidR="0016631B" w:rsidRDefault="00BE58AE">
      <w:pPr>
        <w:ind w:left="716" w:right="698"/>
      </w:pPr>
      <w:r>
        <w:t>2020 to September 2021 and the excellent job she did over the past year. We now formally welcome Cllr Joe Newman to the role from now until September 2022.  Congratulation Joe from the Exec</w:t>
      </w:r>
      <w:r>
        <w:t xml:space="preserve">utive and we look forward to working with you and supporting you in your role.  </w:t>
      </w:r>
    </w:p>
    <w:p w:rsidR="0016631B" w:rsidRDefault="00BE58AE">
      <w:pPr>
        <w:ind w:left="716" w:right="698"/>
      </w:pPr>
      <w:r>
        <w:t>NPHET are due to meet today and will advise Government on the path ahead and we look forward to further guidance this week.  At the moment, we continue to operate in line with</w:t>
      </w:r>
      <w:r>
        <w:t xml:space="preserve"> public health and government advice including that from the Department of Education and the Department of Further and Higher Education - schools/colleges and centres have all returned as per and in line with the appropriate guidelines. Meetings are being </w:t>
      </w:r>
      <w:r>
        <w:t xml:space="preserve">held online also in line with government advice. I am glad of that today. We extend thanks to all staff in our schools/colleges and centres (teaching/instructing/management, administration and support services </w:t>
      </w:r>
      <w:r>
        <w:t>–</w:t>
      </w:r>
      <w:r>
        <w:t xml:space="preserve"> the wider DDLETB team and community) who hav</w:t>
      </w:r>
      <w:r>
        <w:t xml:space="preserve">e worked so hard to prioritise the health, safety and wellbeing of our students and staff.  </w:t>
      </w:r>
    </w:p>
    <w:p w:rsidR="0016631B" w:rsidRDefault="00BE58AE">
      <w:pPr>
        <w:ind w:left="716" w:right="698"/>
      </w:pPr>
      <w:r>
        <w:t>We will be working over the next number of months on our SoS and Rosemarie McGill will be the lead development officer working with SMT and we have procured a comp</w:t>
      </w:r>
      <w:r>
        <w:t xml:space="preserve">any to work with us also and we will be meeting with the team next week. </w:t>
      </w:r>
    </w:p>
    <w:p w:rsidR="0016631B" w:rsidRDefault="00BE58AE">
      <w:pPr>
        <w:spacing w:after="0" w:line="259" w:lineRule="auto"/>
        <w:ind w:left="721" w:right="0" w:firstLine="0"/>
        <w:jc w:val="left"/>
      </w:pPr>
      <w:r>
        <w:t xml:space="preserve">  </w:t>
      </w:r>
    </w:p>
    <w:p w:rsidR="0016631B" w:rsidRDefault="00BE58AE">
      <w:pPr>
        <w:ind w:left="716" w:right="698"/>
      </w:pPr>
      <w:r>
        <w:t>In relation to the OSD reports, we want to ensure we have enough time for the updates in relation to Buildings, HR and Finance. Debbie will take you through those. Beforehand, the</w:t>
      </w:r>
      <w:r>
        <w:t xml:space="preserve"> Directors of FET (Siobhan Lynch) will update you and the Nichola will update you on the Directors of Schools report and Youth Services. Nichols will introduce the presentation them as requested. Just before we do that, I just want to mention that this wil</w:t>
      </w:r>
      <w:r>
        <w:t xml:space="preserve">l be </w:t>
      </w:r>
      <w:r>
        <w:t xml:space="preserve">Nichola’s last meeting just for a few months as Nichola </w:t>
      </w:r>
      <w:r>
        <w:t xml:space="preserve">will be going on maternity leave for a few months from November so we want to congratulate </w:t>
      </w:r>
      <w:r>
        <w:lastRenderedPageBreak/>
        <w:t>Nichola and wish her all the very best at this very special time for her and her family. A recruitment p</w:t>
      </w:r>
      <w:r>
        <w:t xml:space="preserve">rocess is in place for an Acting DoS role until the summer. </w:t>
      </w:r>
    </w:p>
    <w:p w:rsidR="0016631B" w:rsidRDefault="00BE58AE">
      <w:pPr>
        <w:spacing w:after="0" w:line="259" w:lineRule="auto"/>
        <w:ind w:left="721" w:right="0" w:firstLine="0"/>
        <w:jc w:val="left"/>
      </w:pPr>
      <w:r>
        <w:rPr>
          <w:b/>
        </w:rPr>
        <w:t xml:space="preserve"> </w:t>
      </w:r>
    </w:p>
    <w:p w:rsidR="0016631B" w:rsidRDefault="00BE58AE">
      <w:pPr>
        <w:pStyle w:val="Heading1"/>
        <w:ind w:left="716"/>
      </w:pPr>
      <w:r>
        <w:t>Director of FET</w:t>
      </w:r>
      <w:r>
        <w:rPr>
          <w:u w:val="none"/>
        </w:rPr>
        <w:t xml:space="preserve"> </w:t>
      </w:r>
    </w:p>
    <w:p w:rsidR="0016631B" w:rsidRDefault="00BE58AE">
      <w:pPr>
        <w:spacing w:after="159" w:line="259" w:lineRule="auto"/>
        <w:ind w:left="716" w:right="3932"/>
        <w:jc w:val="left"/>
      </w:pPr>
      <w:r>
        <w:rPr>
          <w:b/>
        </w:rPr>
        <w:t xml:space="preserve">Management of COVID 19 measures in FET colleges and centres: </w:t>
      </w:r>
      <w:r>
        <w:t xml:space="preserve"> </w:t>
      </w:r>
    </w:p>
    <w:p w:rsidR="0016631B" w:rsidRDefault="00BE58AE">
      <w:pPr>
        <w:spacing w:after="169"/>
        <w:ind w:left="716" w:right="698"/>
      </w:pPr>
      <w:r>
        <w:t>NPHET are due to meet today and will advise Government on the path ahead based on what they see in the most up-to</w:t>
      </w:r>
      <w:r>
        <w:t xml:space="preserve">-date Covid-19 data and trends.  If there are any changes to existing COVID 19 control measures for our FET colleges and centres they will be communicated later this week via the FET Stakeholders Working Group in an updated </w:t>
      </w:r>
      <w:r>
        <w:t>“Safe</w:t>
      </w:r>
      <w:r>
        <w:t xml:space="preserve"> Return of FET </w:t>
      </w:r>
      <w:r>
        <w:t>Statement”.</w:t>
      </w:r>
      <w:r>
        <w:t xml:space="preserve"> </w:t>
      </w:r>
      <w:r>
        <w:t xml:space="preserve"> </w:t>
      </w:r>
    </w:p>
    <w:p w:rsidR="0016631B" w:rsidRDefault="00BE58AE">
      <w:pPr>
        <w:spacing w:after="159" w:line="259" w:lineRule="auto"/>
        <w:ind w:left="716" w:right="3932"/>
        <w:jc w:val="left"/>
      </w:pPr>
      <w:r>
        <w:rPr>
          <w:b/>
        </w:rPr>
        <w:t xml:space="preserve">2. The Inaugural Review:  </w:t>
      </w:r>
    </w:p>
    <w:p w:rsidR="0016631B" w:rsidRDefault="00BE58AE">
      <w:pPr>
        <w:spacing w:after="200"/>
        <w:ind w:left="716" w:right="698"/>
      </w:pPr>
      <w:r>
        <w:t xml:space="preserve">The FET Quality Assurance team continue to prepare for the external review of FET quality assurance systems.   </w:t>
      </w:r>
    </w:p>
    <w:p w:rsidR="0016631B" w:rsidRDefault="00BE58AE">
      <w:pPr>
        <w:numPr>
          <w:ilvl w:val="0"/>
          <w:numId w:val="2"/>
        </w:numPr>
        <w:spacing w:after="270"/>
        <w:ind w:left="1137" w:right="698" w:hanging="431"/>
      </w:pPr>
      <w:r>
        <w:t xml:space="preserve">Two centre </w:t>
      </w:r>
      <w:r>
        <w:t>surveys consisting of 130 questions has been circulated to all FET colleges and centres.  Completing these surveys as a team will allow each centre to undertake a comprehensive self-evaluation of how the QA systems are working in their centres. A number of</w:t>
      </w:r>
      <w:r>
        <w:t xml:space="preserve"> review teams have been established to review the feedback from the surveys.  These teams will work to identify any strengths and weaknesses identified in the surveys in relation to our QA procedures.  It is hoped that phase 1 of this work will be complete</w:t>
      </w:r>
      <w:r>
        <w:t xml:space="preserve"> by the end of this week.   </w:t>
      </w:r>
    </w:p>
    <w:p w:rsidR="0016631B" w:rsidRDefault="00BE58AE">
      <w:pPr>
        <w:numPr>
          <w:ilvl w:val="0"/>
          <w:numId w:val="2"/>
        </w:numPr>
        <w:spacing w:after="234"/>
        <w:ind w:left="1137" w:right="698" w:hanging="431"/>
      </w:pPr>
      <w:r>
        <w:t>FET Learner Forums: As part of the Inaugural Review, two online Learner Forums for DDLETB FET learners were hosted by AONTAS on the 13th and 14th October, 2021.  The forums will provide valuable feedback regarding the experienc</w:t>
      </w:r>
      <w:r>
        <w:t xml:space="preserve">e of our learners. AONTAS will be following up with online surveys.  All of this feedback will help us review what we do, recognise what we do well and what we could do better, and plan for future improvements.  </w:t>
      </w:r>
    </w:p>
    <w:p w:rsidR="0016631B" w:rsidRDefault="00BE58AE">
      <w:pPr>
        <w:spacing w:after="214" w:line="259" w:lineRule="auto"/>
        <w:ind w:left="716" w:right="0"/>
        <w:jc w:val="left"/>
      </w:pPr>
      <w:r>
        <w:rPr>
          <w:b/>
          <w:u w:val="single" w:color="000000"/>
        </w:rPr>
        <w:t>Apprenticeships- Emergency Response to Back</w:t>
      </w:r>
      <w:r>
        <w:rPr>
          <w:b/>
          <w:u w:val="single" w:color="000000"/>
        </w:rPr>
        <w:t>log Craft Apprenticeships:</w:t>
      </w:r>
      <w:r>
        <w:rPr>
          <w:b/>
        </w:rPr>
        <w:t xml:space="preserve"> </w:t>
      </w:r>
    </w:p>
    <w:p w:rsidR="0016631B" w:rsidRDefault="00BE58AE">
      <w:pPr>
        <w:spacing w:after="265"/>
        <w:ind w:left="716" w:right="698"/>
      </w:pPr>
      <w:r>
        <w:t xml:space="preserve">In order to do our part to reduce the back log for Craft Apprenticeships, the Training Centre managers, HR and the Buildings team are working to enable an expansion of our Craft apprenticeship provision. </w:t>
      </w:r>
    </w:p>
    <w:p w:rsidR="0016631B" w:rsidRDefault="00BE58AE">
      <w:pPr>
        <w:numPr>
          <w:ilvl w:val="0"/>
          <w:numId w:val="2"/>
        </w:numPr>
        <w:ind w:left="1137" w:right="698" w:hanging="431"/>
      </w:pPr>
      <w:r>
        <w:t>As part of the Emergenc</w:t>
      </w:r>
      <w:r>
        <w:t xml:space="preserve">y Apprenticeship Response, In October, DFHRIS sanctioned 13 additional these posts on a 2 year fixed term basis. </w:t>
      </w:r>
    </w:p>
    <w:p w:rsidR="0016631B" w:rsidRDefault="00BE58AE">
      <w:pPr>
        <w:numPr>
          <w:ilvl w:val="0"/>
          <w:numId w:val="2"/>
        </w:numPr>
        <w:ind w:left="1137" w:right="698" w:hanging="431"/>
      </w:pPr>
      <w:r>
        <w:t xml:space="preserve">ETBI are supporting ETBs to recruit instructors with a national recruitment campaign. </w:t>
      </w:r>
    </w:p>
    <w:p w:rsidR="0016631B" w:rsidRDefault="00BE58AE">
      <w:pPr>
        <w:numPr>
          <w:ilvl w:val="0"/>
          <w:numId w:val="2"/>
        </w:numPr>
        <w:ind w:left="1137" w:right="698" w:hanging="431"/>
      </w:pPr>
      <w:r>
        <w:t>Applications for emergency capital funding for 4 projec</w:t>
      </w:r>
      <w:r>
        <w:t>ts has been approved by SOLAS.  These capital projects will help to expand the number of electrical apprenticeships in Baldoyle TC as well as a Carpentry and Joinery apprenticeship in Tallaght TC.  Plans will be progressed this month for a plumbing apprent</w:t>
      </w:r>
      <w:r>
        <w:t xml:space="preserve">iceship in Loughlinstown TC. </w:t>
      </w:r>
    </w:p>
    <w:p w:rsidR="0016631B" w:rsidRDefault="00BE58AE">
      <w:pPr>
        <w:spacing w:after="0" w:line="259" w:lineRule="auto"/>
        <w:ind w:left="721" w:right="0" w:firstLine="0"/>
        <w:jc w:val="left"/>
      </w:pPr>
      <w:r>
        <w:t xml:space="preserve"> </w:t>
      </w:r>
    </w:p>
    <w:p w:rsidR="0016631B" w:rsidRDefault="00BE58AE">
      <w:pPr>
        <w:pStyle w:val="Heading1"/>
        <w:spacing w:after="159"/>
        <w:ind w:left="716"/>
      </w:pPr>
      <w:r>
        <w:lastRenderedPageBreak/>
        <w:t>Mitigating Against Educational Disadvantage Fund (MAEDF)</w:t>
      </w:r>
      <w:r>
        <w:rPr>
          <w:u w:val="none"/>
        </w:rPr>
        <w:t xml:space="preserve"> </w:t>
      </w:r>
    </w:p>
    <w:p w:rsidR="0016631B" w:rsidRDefault="00BE58AE">
      <w:pPr>
        <w:ind w:left="716" w:right="698"/>
      </w:pPr>
      <w:r>
        <w:t>In September, the FET planning team and the Adult Education Services supported community organisations to apply for funding under the MAEDF fund. Over 30 applications</w:t>
      </w:r>
      <w:r>
        <w:t xml:space="preserve"> were processed under round 1 and funding to the value </w:t>
      </w:r>
      <w:r>
        <w:t>€</w:t>
      </w:r>
      <w:r>
        <w:t>200,840 has now been approved by SOLAS.  Corporate Services will now take over the administration of the grant payments to community organisations.  There may be a round 2 for MAEDF Funding in 2022 bu</w:t>
      </w:r>
      <w:r>
        <w:t xml:space="preserve">t this has yet to be confirmed. </w:t>
      </w:r>
      <w:r>
        <w:rPr>
          <w:color w:val="1F1F1E"/>
        </w:rPr>
        <w:t xml:space="preserve"> </w:t>
      </w:r>
    </w:p>
    <w:p w:rsidR="0016631B" w:rsidRDefault="00BE58AE">
      <w:pPr>
        <w:spacing w:after="0" w:line="259" w:lineRule="auto"/>
        <w:ind w:left="721" w:right="0" w:firstLine="0"/>
        <w:jc w:val="left"/>
      </w:pPr>
      <w:r>
        <w:rPr>
          <w:color w:val="1F1F1E"/>
        </w:rPr>
        <w:t xml:space="preserve"> </w:t>
      </w:r>
    </w:p>
    <w:p w:rsidR="0016631B" w:rsidRDefault="00BE58AE">
      <w:pPr>
        <w:pStyle w:val="Heading1"/>
        <w:spacing w:after="159"/>
        <w:ind w:left="716"/>
      </w:pPr>
      <w:r>
        <w:t>Leadership Development Programme - FET</w:t>
      </w:r>
      <w:r>
        <w:rPr>
          <w:b w:val="0"/>
          <w:u w:val="none"/>
        </w:rPr>
        <w:t xml:space="preserve"> </w:t>
      </w:r>
    </w:p>
    <w:p w:rsidR="0016631B" w:rsidRDefault="00BE58AE">
      <w:pPr>
        <w:spacing w:after="170"/>
        <w:ind w:left="716" w:right="698"/>
      </w:pPr>
      <w:r>
        <w:t xml:space="preserve">The Leadership Development Advisory Group met to plan for the fifth and final session of this particular initiative which will take place in December.  Possible themes include how </w:t>
      </w:r>
      <w:r>
        <w:t xml:space="preserve">FET management can influence the new DDL statement of strategy, a renewed focus on our purpose, ethos and the role of FET management and staff in the leadership and implementation of the new DDL strategy. </w:t>
      </w:r>
    </w:p>
    <w:p w:rsidR="0016631B" w:rsidRDefault="00BE58AE">
      <w:pPr>
        <w:spacing w:after="0" w:line="259" w:lineRule="auto"/>
        <w:ind w:left="721" w:right="0" w:firstLine="0"/>
        <w:jc w:val="left"/>
      </w:pPr>
      <w:r>
        <w:rPr>
          <w:b/>
        </w:rPr>
        <w:t xml:space="preserve"> </w:t>
      </w:r>
    </w:p>
    <w:p w:rsidR="0016631B" w:rsidRDefault="00BE58AE">
      <w:pPr>
        <w:spacing w:after="3" w:line="259" w:lineRule="auto"/>
        <w:ind w:left="716" w:right="3932"/>
        <w:jc w:val="left"/>
      </w:pPr>
      <w:r>
        <w:rPr>
          <w:b/>
        </w:rPr>
        <w:t xml:space="preserve">Directors of Schools </w:t>
      </w:r>
    </w:p>
    <w:p w:rsidR="0016631B" w:rsidRDefault="00BE58AE">
      <w:pPr>
        <w:pStyle w:val="Heading1"/>
        <w:ind w:left="716"/>
      </w:pPr>
      <w:r>
        <w:t>Board of Management</w:t>
      </w:r>
      <w:r>
        <w:rPr>
          <w:u w:val="none"/>
        </w:rPr>
        <w:t xml:space="preserve"> </w:t>
      </w:r>
    </w:p>
    <w:p w:rsidR="0016631B" w:rsidRDefault="00BE58AE">
      <w:pPr>
        <w:spacing w:after="5"/>
        <w:ind w:left="716" w:right="623"/>
        <w:jc w:val="left"/>
      </w:pPr>
      <w:r>
        <w:t>Prese</w:t>
      </w:r>
      <w:r>
        <w:t>ntations have issued to the Principals for delivery at their respective Board of Management meetings, ensuring new Board members are catered for since the last academic year. Additional presentations in relation to Admissions and Teaching and Learning thro</w:t>
      </w:r>
      <w:r>
        <w:t xml:space="preserve">ugh the Looking at Our Schools document will issue shortly from ETBI for all Boards.  </w:t>
      </w:r>
    </w:p>
    <w:p w:rsidR="0016631B" w:rsidRDefault="00BE58AE">
      <w:pPr>
        <w:spacing w:after="0" w:line="259" w:lineRule="auto"/>
        <w:ind w:left="721" w:right="0" w:firstLine="0"/>
        <w:jc w:val="left"/>
      </w:pPr>
      <w:r>
        <w:t xml:space="preserve"> </w:t>
      </w:r>
    </w:p>
    <w:p w:rsidR="0016631B" w:rsidRDefault="00BE58AE">
      <w:pPr>
        <w:pStyle w:val="Heading1"/>
        <w:spacing w:after="26"/>
        <w:ind w:left="716"/>
      </w:pPr>
      <w:r>
        <w:t>Schools</w:t>
      </w:r>
      <w:r>
        <w:rPr>
          <w:u w:val="none"/>
        </w:rPr>
        <w:t xml:space="preserve"> </w:t>
      </w:r>
    </w:p>
    <w:p w:rsidR="0016631B" w:rsidRDefault="00BE58AE">
      <w:pPr>
        <w:numPr>
          <w:ilvl w:val="0"/>
          <w:numId w:val="3"/>
        </w:numPr>
        <w:spacing w:after="48" w:line="244" w:lineRule="auto"/>
        <w:ind w:right="693" w:hanging="720"/>
      </w:pPr>
      <w:r>
        <w:rPr>
          <w:color w:val="201F1E"/>
        </w:rPr>
        <w:t xml:space="preserve">CNS Principals training on </w:t>
      </w:r>
      <w:r>
        <w:rPr>
          <w:color w:val="201F1E"/>
        </w:rPr>
        <w:t>“Fostering</w:t>
      </w:r>
      <w:r>
        <w:rPr>
          <w:color w:val="201F1E"/>
        </w:rPr>
        <w:t xml:space="preserve"> Transformative Leadership and critical multiculturalism in CNSs took place on Thursday 30</w:t>
      </w:r>
      <w:r>
        <w:rPr>
          <w:color w:val="201F1E"/>
          <w:vertAlign w:val="superscript"/>
        </w:rPr>
        <w:t>th</w:t>
      </w:r>
      <w:r>
        <w:rPr>
          <w:color w:val="201F1E"/>
        </w:rPr>
        <w:t xml:space="preserve"> September. This training foc</w:t>
      </w:r>
      <w:r>
        <w:rPr>
          <w:color w:val="201F1E"/>
        </w:rPr>
        <w:t xml:space="preserve">used on enactment of the core values within each individual school context, with a view to identifying where more critical approaches can be embedded.  </w:t>
      </w:r>
    </w:p>
    <w:p w:rsidR="0016631B" w:rsidRDefault="00BE58AE">
      <w:pPr>
        <w:numPr>
          <w:ilvl w:val="0"/>
          <w:numId w:val="3"/>
        </w:numPr>
        <w:spacing w:after="48" w:line="244" w:lineRule="auto"/>
        <w:ind w:right="693" w:hanging="720"/>
      </w:pPr>
      <w:r>
        <w:rPr>
          <w:color w:val="201F1E"/>
        </w:rPr>
        <w:t xml:space="preserve">Training on delivery of the </w:t>
      </w:r>
      <w:r>
        <w:rPr>
          <w:color w:val="201F1E"/>
        </w:rPr>
        <w:t>Patron’s</w:t>
      </w:r>
      <w:r>
        <w:rPr>
          <w:color w:val="201F1E"/>
        </w:rPr>
        <w:t xml:space="preserve"> Programme, GMGY, in relation to facilitating Inter-belief Dialogue</w:t>
      </w:r>
      <w:r>
        <w:rPr>
          <w:color w:val="201F1E"/>
        </w:rPr>
        <w:t xml:space="preserve"> for all CNS staff takes place 19</w:t>
      </w:r>
      <w:r>
        <w:rPr>
          <w:color w:val="201F1E"/>
          <w:vertAlign w:val="superscript"/>
        </w:rPr>
        <w:t>th</w:t>
      </w:r>
      <w:r>
        <w:rPr>
          <w:color w:val="201F1E"/>
        </w:rPr>
        <w:t xml:space="preserve"> October. This is being delivered by Dr. Patricia Kieran from Mary Immaculate College, Limerick.   </w:t>
      </w:r>
    </w:p>
    <w:p w:rsidR="0016631B" w:rsidRDefault="00BE58AE">
      <w:pPr>
        <w:numPr>
          <w:ilvl w:val="0"/>
          <w:numId w:val="3"/>
        </w:numPr>
        <w:spacing w:after="48" w:line="244" w:lineRule="auto"/>
        <w:ind w:right="693" w:hanging="720"/>
      </w:pPr>
      <w:r>
        <w:rPr>
          <w:color w:val="201F1E"/>
        </w:rPr>
        <w:t>The above CPD will be built upon in November to incorporate the Embedding Sustainable Development Goals in Teaching and L</w:t>
      </w:r>
      <w:r>
        <w:rPr>
          <w:color w:val="201F1E"/>
        </w:rPr>
        <w:t xml:space="preserve">earning across CNS schools.  </w:t>
      </w:r>
    </w:p>
    <w:p w:rsidR="0016631B" w:rsidRDefault="00BE58AE">
      <w:pPr>
        <w:numPr>
          <w:ilvl w:val="0"/>
          <w:numId w:val="3"/>
        </w:numPr>
        <w:spacing w:after="48" w:line="244" w:lineRule="auto"/>
        <w:ind w:right="693" w:hanging="720"/>
      </w:pPr>
      <w:r>
        <w:rPr>
          <w:color w:val="201F1E"/>
        </w:rPr>
        <w:t>42 new CNS staff attended the Induction Programme for new CNS staff, which took place online on 23</w:t>
      </w:r>
      <w:r>
        <w:rPr>
          <w:color w:val="201F1E"/>
          <w:vertAlign w:val="superscript"/>
        </w:rPr>
        <w:t>rd</w:t>
      </w:r>
      <w:r>
        <w:rPr>
          <w:color w:val="201F1E"/>
        </w:rPr>
        <w:t xml:space="preserve"> September.   </w:t>
      </w:r>
    </w:p>
    <w:p w:rsidR="0016631B" w:rsidRDefault="00BE58AE">
      <w:pPr>
        <w:numPr>
          <w:ilvl w:val="0"/>
          <w:numId w:val="3"/>
        </w:numPr>
        <w:spacing w:after="48" w:line="244" w:lineRule="auto"/>
        <w:ind w:right="693" w:hanging="720"/>
      </w:pPr>
      <w:r>
        <w:rPr>
          <w:color w:val="201F1E"/>
        </w:rPr>
        <w:t>New CNS staff induction on Ethos took place for CNS schools on 14</w:t>
      </w:r>
      <w:r>
        <w:rPr>
          <w:color w:val="201F1E"/>
          <w:vertAlign w:val="superscript"/>
        </w:rPr>
        <w:t>th</w:t>
      </w:r>
      <w:r>
        <w:rPr>
          <w:color w:val="201F1E"/>
        </w:rPr>
        <w:t xml:space="preserve"> October. This was hosted by ETBI and suppor</w:t>
      </w:r>
      <w:r>
        <w:rPr>
          <w:color w:val="201F1E"/>
        </w:rPr>
        <w:t xml:space="preserve">ted by DoS.  </w:t>
      </w:r>
    </w:p>
    <w:p w:rsidR="0016631B" w:rsidRDefault="00BE58AE">
      <w:pPr>
        <w:numPr>
          <w:ilvl w:val="0"/>
          <w:numId w:val="3"/>
        </w:numPr>
        <w:spacing w:after="48" w:line="244" w:lineRule="auto"/>
        <w:ind w:right="693" w:hanging="720"/>
      </w:pPr>
      <w:r>
        <w:rPr>
          <w:color w:val="201F1E"/>
        </w:rPr>
        <w:t xml:space="preserve">New DDLETB SEN Connect Network for CNS schools has been established by DoS in partnership with NCSE for this academic year, supported by SEN/DEIS development officer in its implementation across all CNS schools. This is the first of its kind </w:t>
      </w:r>
      <w:r>
        <w:rPr>
          <w:color w:val="201F1E"/>
        </w:rPr>
        <w:t xml:space="preserve">for the NCSE </w:t>
      </w:r>
      <w:r>
        <w:rPr>
          <w:color w:val="201F1E"/>
        </w:rPr>
        <w:lastRenderedPageBreak/>
        <w:t xml:space="preserve">where provision of expertise will focus on the development and embedding of consistent behavioural management structures across all CNS schools.    </w:t>
      </w:r>
    </w:p>
    <w:p w:rsidR="0016631B" w:rsidRDefault="00BE58AE">
      <w:pPr>
        <w:numPr>
          <w:ilvl w:val="0"/>
          <w:numId w:val="3"/>
        </w:numPr>
        <w:spacing w:after="0" w:line="242" w:lineRule="auto"/>
        <w:ind w:right="693" w:hanging="720"/>
      </w:pPr>
      <w:r>
        <w:rPr>
          <w:color w:val="201F1E"/>
        </w:rPr>
        <w:t>Over 100 post primary teachers completed the DDLETB Post Primary Induction programme which cov</w:t>
      </w:r>
      <w:r>
        <w:rPr>
          <w:color w:val="201F1E"/>
        </w:rPr>
        <w:t xml:space="preserve">ered presentations on DDL teaching and learning supports, HR, Ethos and core values, inclusion, and diversity. TUI also gave a presentation.  </w:t>
      </w:r>
    </w:p>
    <w:p w:rsidR="0016631B" w:rsidRDefault="00BE58AE">
      <w:pPr>
        <w:numPr>
          <w:ilvl w:val="0"/>
          <w:numId w:val="3"/>
        </w:numPr>
        <w:spacing w:after="48" w:line="244" w:lineRule="auto"/>
        <w:ind w:right="693" w:hanging="720"/>
      </w:pPr>
      <w:r>
        <w:rPr>
          <w:color w:val="201F1E"/>
        </w:rPr>
        <w:t xml:space="preserve">Our Teacher Leadership Programme (TLP) commenced with over 150 participants. The programme will run for the full </w:t>
      </w:r>
      <w:r>
        <w:rPr>
          <w:color w:val="201F1E"/>
        </w:rPr>
        <w:t xml:space="preserve">academic year with various workshops and speakers focusing on leading teaching and learning. </w:t>
      </w:r>
    </w:p>
    <w:p w:rsidR="0016631B" w:rsidRDefault="00BE58AE">
      <w:pPr>
        <w:numPr>
          <w:ilvl w:val="0"/>
          <w:numId w:val="3"/>
        </w:numPr>
        <w:spacing w:after="48" w:line="244" w:lineRule="auto"/>
        <w:ind w:right="693" w:hanging="720"/>
      </w:pPr>
      <w:r>
        <w:rPr>
          <w:color w:val="201F1E"/>
        </w:rPr>
        <w:t>The Middle Leadership Programme (MLP) also commenced with 55 participants. This is designed for Assistant Principals to help support them in their varied leadersh</w:t>
      </w:r>
      <w:r>
        <w:rPr>
          <w:color w:val="201F1E"/>
        </w:rPr>
        <w:t xml:space="preserve">ip responsibilities.  </w:t>
      </w:r>
    </w:p>
    <w:p w:rsidR="0016631B" w:rsidRDefault="00BE58AE">
      <w:pPr>
        <w:numPr>
          <w:ilvl w:val="0"/>
          <w:numId w:val="3"/>
        </w:numPr>
        <w:spacing w:after="48" w:line="244" w:lineRule="auto"/>
        <w:ind w:right="693" w:hanging="720"/>
      </w:pPr>
      <w:r>
        <w:rPr>
          <w:color w:val="201F1E"/>
        </w:rPr>
        <w:t xml:space="preserve">5 post Primary schools experienced incidental inspections over the last few weeks. They focused on teaching and learning, anti-bullying, child protection and student voice. Strategically there was principals meeting planned prior to </w:t>
      </w:r>
      <w:r>
        <w:rPr>
          <w:color w:val="201F1E"/>
        </w:rPr>
        <w:t xml:space="preserve">some of these that went through the process. Principals shared their experience of the inspection and any resources. </w:t>
      </w:r>
    </w:p>
    <w:p w:rsidR="0016631B" w:rsidRDefault="00BE58AE">
      <w:pPr>
        <w:numPr>
          <w:ilvl w:val="0"/>
          <w:numId w:val="3"/>
        </w:numPr>
        <w:spacing w:after="0" w:line="244" w:lineRule="auto"/>
        <w:ind w:right="693" w:hanging="720"/>
      </w:pPr>
      <w:r>
        <w:rPr>
          <w:color w:val="201F1E"/>
        </w:rPr>
        <w:t xml:space="preserve">School support visits have started back face-to-face but Principal and Deputy Principal meetings remain online. </w:t>
      </w:r>
    </w:p>
    <w:p w:rsidR="0016631B" w:rsidRDefault="00BE58AE">
      <w:pPr>
        <w:spacing w:after="0" w:line="259" w:lineRule="auto"/>
        <w:ind w:left="0" w:right="0" w:firstLine="0"/>
        <w:jc w:val="left"/>
      </w:pPr>
      <w:r>
        <w:rPr>
          <w:color w:val="201F1E"/>
        </w:rPr>
        <w:t xml:space="preserve">  </w:t>
      </w:r>
    </w:p>
    <w:p w:rsidR="0016631B" w:rsidRDefault="00BE58AE">
      <w:pPr>
        <w:pStyle w:val="Heading1"/>
        <w:ind w:left="716"/>
      </w:pPr>
      <w:r>
        <w:t>Youth Services</w:t>
      </w:r>
      <w:r>
        <w:rPr>
          <w:u w:val="none"/>
        </w:rPr>
        <w:t xml:space="preserve"> </w:t>
      </w:r>
    </w:p>
    <w:p w:rsidR="0016631B" w:rsidRDefault="00BE58AE">
      <w:pPr>
        <w:spacing w:after="0" w:line="259" w:lineRule="auto"/>
        <w:ind w:left="721" w:right="0" w:firstLine="0"/>
        <w:jc w:val="left"/>
      </w:pPr>
      <w:r>
        <w:rPr>
          <w:color w:val="201F1E"/>
        </w:rPr>
        <w:t xml:space="preserve"> </w:t>
      </w:r>
    </w:p>
    <w:p w:rsidR="0016631B" w:rsidRDefault="00BE58AE">
      <w:pPr>
        <w:spacing w:after="39"/>
        <w:ind w:left="716" w:right="698"/>
      </w:pPr>
      <w:r>
        <w:t>Musi</w:t>
      </w:r>
      <w:r>
        <w:t xml:space="preserve">c Generation Fingal, of which DDLETB is lead partner, will commence in November, with a new MDO to start November 15th. The targeted areas for this provision are:  </w:t>
      </w:r>
    </w:p>
    <w:p w:rsidR="0016631B" w:rsidRDefault="00BE58AE">
      <w:pPr>
        <w:numPr>
          <w:ilvl w:val="0"/>
          <w:numId w:val="4"/>
        </w:numPr>
        <w:ind w:left="1802" w:right="698" w:hanging="361"/>
      </w:pPr>
      <w:r>
        <w:t xml:space="preserve">Balbriggan </w:t>
      </w:r>
    </w:p>
    <w:p w:rsidR="0016631B" w:rsidRDefault="00BE58AE">
      <w:pPr>
        <w:numPr>
          <w:ilvl w:val="0"/>
          <w:numId w:val="4"/>
        </w:numPr>
        <w:ind w:left="1802" w:right="698" w:hanging="361"/>
      </w:pPr>
      <w:r>
        <w:t xml:space="preserve">Swords </w:t>
      </w:r>
    </w:p>
    <w:p w:rsidR="0016631B" w:rsidRDefault="00BE58AE">
      <w:pPr>
        <w:numPr>
          <w:ilvl w:val="0"/>
          <w:numId w:val="4"/>
        </w:numPr>
        <w:ind w:left="1802" w:right="698" w:hanging="361"/>
      </w:pPr>
      <w:r>
        <w:t xml:space="preserve">Rush  </w:t>
      </w:r>
    </w:p>
    <w:p w:rsidR="0016631B" w:rsidRDefault="00BE58AE">
      <w:pPr>
        <w:numPr>
          <w:ilvl w:val="0"/>
          <w:numId w:val="4"/>
        </w:numPr>
        <w:ind w:left="1802" w:right="698" w:hanging="361"/>
      </w:pPr>
      <w:r>
        <w:t xml:space="preserve">Lusk  </w:t>
      </w:r>
    </w:p>
    <w:p w:rsidR="0016631B" w:rsidRDefault="00BE58AE">
      <w:pPr>
        <w:numPr>
          <w:ilvl w:val="0"/>
          <w:numId w:val="4"/>
        </w:numPr>
        <w:ind w:left="1802" w:right="698" w:hanging="361"/>
      </w:pPr>
      <w:r>
        <w:t>Blanchardstown</w:t>
      </w:r>
      <w:r>
        <w:rPr>
          <w:b/>
          <w:color w:val="111111"/>
          <w:sz w:val="22"/>
        </w:rPr>
        <w:t xml:space="preserve"> </w:t>
      </w:r>
    </w:p>
    <w:p w:rsidR="0016631B" w:rsidRDefault="00BE58AE">
      <w:pPr>
        <w:spacing w:after="0" w:line="259" w:lineRule="auto"/>
        <w:ind w:left="1801" w:right="0" w:firstLine="0"/>
        <w:jc w:val="left"/>
      </w:pPr>
      <w:r>
        <w:rPr>
          <w:b/>
          <w:color w:val="111111"/>
          <w:sz w:val="22"/>
        </w:rPr>
        <w:t xml:space="preserve"> </w:t>
      </w:r>
    </w:p>
    <w:p w:rsidR="0016631B" w:rsidRDefault="00BE58AE">
      <w:pPr>
        <w:spacing w:after="5"/>
        <w:ind w:left="716" w:right="623"/>
        <w:jc w:val="left"/>
      </w:pPr>
      <w:r>
        <w:t xml:space="preserve">This is a five year </w:t>
      </w:r>
      <w:r>
        <w:t>programme establishing music provision which responds to the voice of children and young people in Fingal by providing a range of meaningful supports and services which deliver performance pathways for their musical growth and the fulfilment of their music</w:t>
      </w:r>
      <w:r>
        <w:t xml:space="preserve">al potential. </w:t>
      </w:r>
    </w:p>
    <w:p w:rsidR="0016631B" w:rsidRDefault="00BE58AE">
      <w:pPr>
        <w:ind w:left="716" w:right="698"/>
      </w:pPr>
      <w:r>
        <w:t xml:space="preserve">Our approach is aligned with the objectives of the Fingal County Arts Plan, the values outlined in </w:t>
      </w:r>
      <w:r>
        <w:t xml:space="preserve">Music Generation’s Strategic Plan and Fingal’s Local Economic and Community Development Plan.  </w:t>
      </w:r>
    </w:p>
    <w:p w:rsidR="0016631B" w:rsidRDefault="00BE58AE">
      <w:pPr>
        <w:spacing w:after="5"/>
        <w:ind w:left="716" w:right="623"/>
        <w:jc w:val="left"/>
      </w:pPr>
      <w:r>
        <w:t>It responds to the issues and challenges highl</w:t>
      </w:r>
      <w:r>
        <w:t>ighted in the Area Profile Needs Analysis Study (APNARS) developed by the DDLETB in relation to disadvantaged children and young people in the county. It is anticipated that programme delivery will be offered initially on small group basis, utilising exist</w:t>
      </w:r>
      <w:r>
        <w:t xml:space="preserve">ing premises (DEIS and developing schools, ETB hubs, youth settings and special care settings) and incorporating online opportunities in the short to medium term.  </w:t>
      </w:r>
    </w:p>
    <w:p w:rsidR="0016631B" w:rsidRDefault="00BE58AE">
      <w:pPr>
        <w:spacing w:after="0" w:line="259" w:lineRule="auto"/>
        <w:ind w:left="721" w:right="0" w:firstLine="0"/>
        <w:jc w:val="left"/>
      </w:pPr>
      <w:r>
        <w:t xml:space="preserve"> </w:t>
      </w:r>
    </w:p>
    <w:p w:rsidR="0016631B" w:rsidRDefault="00BE58AE">
      <w:pPr>
        <w:pStyle w:val="Heading1"/>
        <w:ind w:left="716"/>
      </w:pPr>
      <w:r>
        <w:lastRenderedPageBreak/>
        <w:t>Youth &amp; Sports Development Services</w:t>
      </w:r>
      <w:r>
        <w:rPr>
          <w:u w:val="none"/>
        </w:rPr>
        <w:t xml:space="preserve"> </w:t>
      </w:r>
    </w:p>
    <w:p w:rsidR="0016631B" w:rsidRDefault="00BE58AE">
      <w:pPr>
        <w:spacing w:after="0" w:line="259" w:lineRule="auto"/>
        <w:ind w:left="721" w:right="0" w:firstLine="0"/>
        <w:jc w:val="left"/>
      </w:pPr>
      <w:r>
        <w:rPr>
          <w:b/>
        </w:rPr>
        <w:t xml:space="preserve"> </w:t>
      </w:r>
    </w:p>
    <w:p w:rsidR="0016631B" w:rsidRDefault="00BE58AE">
      <w:pPr>
        <w:ind w:left="716" w:right="698"/>
      </w:pPr>
      <w:r>
        <w:t>Aisling Crowley, Youth &amp; Sports Development Servic</w:t>
      </w:r>
      <w:r>
        <w:t xml:space="preserve">es gave a presentation to the board including, the aim of the service and supports provided. Aisling gave an overview into the structure of the service and its funding departments. </w:t>
      </w:r>
    </w:p>
    <w:p w:rsidR="0016631B" w:rsidRDefault="00BE58AE">
      <w:pPr>
        <w:spacing w:after="0" w:line="259" w:lineRule="auto"/>
        <w:ind w:left="721" w:right="0" w:firstLine="0"/>
        <w:jc w:val="left"/>
      </w:pPr>
      <w:r>
        <w:t xml:space="preserve"> </w:t>
      </w:r>
    </w:p>
    <w:p w:rsidR="0016631B" w:rsidRDefault="00BE58AE">
      <w:pPr>
        <w:spacing w:after="3" w:line="259" w:lineRule="auto"/>
        <w:ind w:left="716" w:right="3932"/>
        <w:jc w:val="left"/>
      </w:pPr>
      <w:r>
        <w:rPr>
          <w:b/>
        </w:rPr>
        <w:t xml:space="preserve">Committees of the Board - For Information </w:t>
      </w:r>
    </w:p>
    <w:p w:rsidR="0016631B" w:rsidRDefault="00BE58AE">
      <w:pPr>
        <w:spacing w:after="0" w:line="259" w:lineRule="auto"/>
        <w:ind w:left="721" w:right="0" w:firstLine="0"/>
        <w:jc w:val="left"/>
      </w:pPr>
      <w:r>
        <w:rPr>
          <w:rFonts w:ascii="Times New Roman" w:eastAsia="Times New Roman" w:hAnsi="Times New Roman" w:cs="Times New Roman"/>
          <w:b/>
        </w:rPr>
        <w:t xml:space="preserve">Risk Register - Noted </w:t>
      </w:r>
    </w:p>
    <w:p w:rsidR="0016631B" w:rsidRDefault="00BE58AE">
      <w:pPr>
        <w:spacing w:after="3" w:line="259" w:lineRule="auto"/>
        <w:ind w:left="716" w:right="3932"/>
        <w:jc w:val="left"/>
      </w:pPr>
      <w:r>
        <w:rPr>
          <w:b/>
        </w:rPr>
        <w:t>5.1 Fi</w:t>
      </w:r>
      <w:r>
        <w:rPr>
          <w:b/>
        </w:rPr>
        <w:t>nance Report Noted</w:t>
      </w:r>
      <w:r>
        <w:t xml:space="preserve"> </w:t>
      </w:r>
    </w:p>
    <w:tbl>
      <w:tblPr>
        <w:tblStyle w:val="TableGrid"/>
        <w:tblW w:w="10310" w:type="dxa"/>
        <w:tblInd w:w="733" w:type="dxa"/>
        <w:tblCellMar>
          <w:top w:w="8" w:type="dxa"/>
          <w:left w:w="0" w:type="dxa"/>
          <w:bottom w:w="0" w:type="dxa"/>
          <w:right w:w="0" w:type="dxa"/>
        </w:tblCellMar>
        <w:tblLook w:val="04A0" w:firstRow="1" w:lastRow="0" w:firstColumn="1" w:lastColumn="0" w:noHBand="0" w:noVBand="1"/>
      </w:tblPr>
      <w:tblGrid>
        <w:gridCol w:w="596"/>
        <w:gridCol w:w="3057"/>
        <w:gridCol w:w="1160"/>
        <w:gridCol w:w="666"/>
        <w:gridCol w:w="1160"/>
        <w:gridCol w:w="670"/>
        <w:gridCol w:w="1165"/>
        <w:gridCol w:w="671"/>
        <w:gridCol w:w="1165"/>
      </w:tblGrid>
      <w:tr w:rsidR="0016631B">
        <w:trPr>
          <w:trHeight w:val="528"/>
        </w:trPr>
        <w:tc>
          <w:tcPr>
            <w:tcW w:w="9144" w:type="dxa"/>
            <w:gridSpan w:val="8"/>
            <w:tcBorders>
              <w:top w:val="single" w:sz="8" w:space="0" w:color="000000"/>
              <w:left w:val="single" w:sz="8" w:space="0" w:color="000000"/>
              <w:bottom w:val="single" w:sz="2" w:space="0" w:color="000000"/>
              <w:right w:val="nil"/>
            </w:tcBorders>
          </w:tcPr>
          <w:p w:rsidR="0016631B" w:rsidRDefault="00BE58AE">
            <w:pPr>
              <w:spacing w:after="0" w:line="259" w:lineRule="auto"/>
              <w:ind w:left="1363" w:right="0" w:firstLine="0"/>
              <w:jc w:val="center"/>
            </w:pPr>
            <w:r>
              <w:rPr>
                <w:b/>
                <w:sz w:val="14"/>
              </w:rPr>
              <w:t xml:space="preserve">DUBLIN &amp; DUN LAOGHAIRE EDUCATION &amp; TRAINING BOARD </w:t>
            </w:r>
          </w:p>
          <w:p w:rsidR="0016631B" w:rsidRDefault="00BE58AE">
            <w:pPr>
              <w:spacing w:after="44" w:line="259" w:lineRule="auto"/>
              <w:ind w:left="1378" w:right="0" w:firstLine="0"/>
              <w:jc w:val="center"/>
            </w:pPr>
            <w:r>
              <w:rPr>
                <w:b/>
                <w:sz w:val="14"/>
              </w:rPr>
              <w:t xml:space="preserve">FINANCIAL REPORT </w:t>
            </w:r>
          </w:p>
          <w:p w:rsidR="0016631B" w:rsidRDefault="00BE58AE">
            <w:pPr>
              <w:spacing w:after="0" w:line="259" w:lineRule="auto"/>
              <w:ind w:left="1365" w:right="0" w:firstLine="0"/>
              <w:jc w:val="center"/>
            </w:pPr>
            <w:r>
              <w:rPr>
                <w:b/>
                <w:sz w:val="14"/>
              </w:rPr>
              <w:t>YEAR TO DATE September 2021</w:t>
            </w:r>
            <w:r>
              <w:rPr>
                <w:sz w:val="22"/>
              </w:rPr>
              <w:t xml:space="preserve"> </w:t>
            </w:r>
          </w:p>
        </w:tc>
        <w:tc>
          <w:tcPr>
            <w:tcW w:w="1165" w:type="dxa"/>
            <w:tcBorders>
              <w:top w:val="single" w:sz="8" w:space="0" w:color="000000"/>
              <w:left w:val="nil"/>
              <w:bottom w:val="single" w:sz="2" w:space="0" w:color="000000"/>
              <w:right w:val="single" w:sz="8" w:space="0" w:color="000000"/>
            </w:tcBorders>
          </w:tcPr>
          <w:p w:rsidR="0016631B" w:rsidRDefault="00BE58AE">
            <w:pPr>
              <w:spacing w:after="0" w:line="259" w:lineRule="auto"/>
              <w:ind w:left="27" w:right="0" w:firstLine="0"/>
              <w:jc w:val="left"/>
            </w:pPr>
            <w:r>
              <w:rPr>
                <w:sz w:val="22"/>
              </w:rPr>
              <w:t xml:space="preserve"> </w:t>
            </w:r>
          </w:p>
        </w:tc>
      </w:tr>
      <w:tr w:rsidR="0016631B">
        <w:trPr>
          <w:trHeight w:val="520"/>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vAlign w:val="bottom"/>
          </w:tcPr>
          <w:p w:rsidR="0016631B" w:rsidRDefault="00BE58AE">
            <w:pPr>
              <w:spacing w:after="0" w:line="259" w:lineRule="auto"/>
              <w:ind w:left="28" w:right="0" w:firstLine="0"/>
              <w:jc w:val="left"/>
            </w:pPr>
            <w:r>
              <w:rPr>
                <w:b/>
                <w:sz w:val="14"/>
              </w:rPr>
              <w:t>Programme</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37" w:line="259" w:lineRule="auto"/>
              <w:ind w:left="27" w:right="0" w:firstLine="0"/>
              <w:jc w:val="left"/>
            </w:pPr>
            <w:r>
              <w:rPr>
                <w:b/>
                <w:sz w:val="14"/>
              </w:rPr>
              <w:t xml:space="preserve">Opening Grant </w:t>
            </w:r>
          </w:p>
          <w:p w:rsidR="0016631B" w:rsidRDefault="00BE58AE">
            <w:pPr>
              <w:spacing w:after="0" w:line="259" w:lineRule="auto"/>
              <w:ind w:left="27" w:right="0" w:firstLine="0"/>
              <w:jc w:val="left"/>
            </w:pPr>
            <w:r>
              <w:rPr>
                <w:b/>
                <w:sz w:val="14"/>
              </w:rPr>
              <w:t xml:space="preserve">Cash </w:t>
            </w:r>
            <w:r>
              <w:rPr>
                <w:sz w:val="22"/>
              </w:rPr>
              <w:t xml:space="preserve"> </w:t>
            </w:r>
          </w:p>
          <w:p w:rsidR="0016631B" w:rsidRDefault="00BE58AE">
            <w:pPr>
              <w:spacing w:after="0" w:line="259" w:lineRule="auto"/>
              <w:ind w:left="27" w:right="0" w:firstLine="0"/>
              <w:jc w:val="left"/>
            </w:pPr>
            <w:r>
              <w:rPr>
                <w:b/>
                <w:sz w:val="14"/>
              </w:rPr>
              <w:t>Balance</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b/>
                <w:sz w:val="14"/>
              </w:rPr>
              <w:t xml:space="preserve">Receipts </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3" w:right="0" w:firstLine="0"/>
              <w:jc w:val="left"/>
            </w:pPr>
            <w:r>
              <w:rPr>
                <w:b/>
                <w:sz w:val="14"/>
              </w:rPr>
              <w:t>Payments</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b/>
                <w:sz w:val="14"/>
              </w:rPr>
              <w:t>Closing Grant Cash Balance</w:t>
            </w:r>
            <w:r>
              <w:rPr>
                <w:sz w:val="22"/>
              </w:rPr>
              <w:t xml:space="preserve"> </w:t>
            </w:r>
          </w:p>
        </w:tc>
      </w:tr>
      <w:tr w:rsidR="0016631B">
        <w:trPr>
          <w:trHeight w:val="281"/>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7" w:right="0" w:firstLine="0"/>
              <w:jc w:val="left"/>
            </w:pPr>
            <w:r>
              <w:rPr>
                <w:b/>
                <w:sz w:val="14"/>
              </w:rPr>
              <w:t>1st January 2021</w:t>
            </w:r>
            <w:r>
              <w:rPr>
                <w:sz w:val="22"/>
              </w:rPr>
              <w:t xml:space="preserve"> </w:t>
            </w:r>
          </w:p>
        </w:tc>
        <w:tc>
          <w:tcPr>
            <w:tcW w:w="666"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670"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671" w:type="dxa"/>
            <w:tcBorders>
              <w:top w:val="single" w:sz="2" w:space="0" w:color="000000"/>
              <w:left w:val="single" w:sz="2" w:space="0" w:color="000000"/>
              <w:bottom w:val="single" w:sz="4"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4" w:space="0" w:color="000000"/>
              <w:right w:val="single" w:sz="8" w:space="0" w:color="000000"/>
            </w:tcBorders>
          </w:tcPr>
          <w:p w:rsidR="0016631B" w:rsidRDefault="00BE58AE">
            <w:pPr>
              <w:spacing w:after="0" w:line="259" w:lineRule="auto"/>
              <w:ind w:left="27" w:right="0" w:firstLine="0"/>
              <w:jc w:val="left"/>
            </w:pPr>
            <w:r>
              <w:rPr>
                <w:b/>
                <w:sz w:val="14"/>
              </w:rPr>
              <w:t>30th Sept 2021</w:t>
            </w:r>
            <w:r>
              <w:rPr>
                <w:sz w:val="22"/>
              </w:rPr>
              <w:t xml:space="preserve"> </w:t>
            </w:r>
          </w:p>
        </w:tc>
      </w:tr>
      <w:tr w:rsidR="0016631B">
        <w:trPr>
          <w:trHeight w:val="198"/>
        </w:trPr>
        <w:tc>
          <w:tcPr>
            <w:tcW w:w="3652" w:type="dxa"/>
            <w:gridSpan w:val="2"/>
            <w:vMerge w:val="restart"/>
            <w:tcBorders>
              <w:top w:val="single" w:sz="2" w:space="0" w:color="000000"/>
              <w:left w:val="single" w:sz="8" w:space="0" w:color="000000"/>
              <w:bottom w:val="nil"/>
              <w:right w:val="nil"/>
            </w:tcBorders>
            <w:shd w:val="clear" w:color="auto" w:fill="D9D9D9"/>
          </w:tcPr>
          <w:p w:rsidR="0016631B" w:rsidRDefault="00BE58AE">
            <w:pPr>
              <w:spacing w:after="0" w:line="259" w:lineRule="auto"/>
              <w:ind w:left="23" w:right="0" w:firstLine="0"/>
              <w:jc w:val="left"/>
            </w:pPr>
            <w:r>
              <w:rPr>
                <w:b/>
                <w:sz w:val="14"/>
              </w:rPr>
              <w:t>TOTAL MAIN SCHEME PAY</w:t>
            </w:r>
            <w:r>
              <w:rPr>
                <w:sz w:val="22"/>
              </w:rPr>
              <w:t xml:space="preserve"> </w:t>
            </w:r>
          </w:p>
          <w:p w:rsidR="0016631B" w:rsidRDefault="00BE58AE">
            <w:pPr>
              <w:spacing w:after="0" w:line="259" w:lineRule="auto"/>
              <w:ind w:left="23" w:right="0" w:firstLine="0"/>
              <w:jc w:val="left"/>
            </w:pPr>
            <w:r>
              <w:rPr>
                <w:b/>
                <w:sz w:val="14"/>
              </w:rPr>
              <w:t>TOTAL MAIN SCHEME NON-PAY</w:t>
            </w:r>
            <w:r>
              <w:rPr>
                <w:sz w:val="22"/>
              </w:rPr>
              <w:t xml:space="preserve"> </w:t>
            </w:r>
          </w:p>
          <w:p w:rsidR="0016631B" w:rsidRDefault="00BE58AE">
            <w:pPr>
              <w:spacing w:after="0" w:line="259" w:lineRule="auto"/>
              <w:ind w:left="23" w:right="0" w:firstLine="0"/>
              <w:jc w:val="left"/>
            </w:pPr>
            <w:r>
              <w:rPr>
                <w:b/>
                <w:sz w:val="14"/>
              </w:rPr>
              <w:t>TOTAL ASSOCIATED MAIN SCHEME</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45" w:right="0" w:firstLine="0"/>
              <w:jc w:val="center"/>
            </w:pPr>
            <w:r>
              <w:rPr>
                <w:b/>
                <w:sz w:val="14"/>
              </w:rPr>
              <w:t>324,028</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(87,003,5</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5"/>
              </w:tabs>
              <w:spacing w:after="0" w:line="259" w:lineRule="auto"/>
              <w:ind w:left="-33" w:right="0" w:firstLine="0"/>
              <w:jc w:val="left"/>
            </w:pPr>
            <w:r>
              <w:rPr>
                <w:b/>
                <w:color w:val="FF0000"/>
                <w:sz w:val="14"/>
              </w:rPr>
              <w:t xml:space="preserve">05) </w:t>
            </w:r>
            <w:r>
              <w:rPr>
                <w:b/>
                <w:color w:val="FF0000"/>
                <w:sz w:val="14"/>
              </w:rPr>
              <w:tab/>
            </w:r>
            <w:r>
              <w:rPr>
                <w:b/>
                <w:sz w:val="14"/>
              </w:rPr>
              <w:t xml:space="preserve">                   87,083,988</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27" w:firstLine="0"/>
              <w:jc w:val="right"/>
            </w:pPr>
            <w:r>
              <w:rPr>
                <w:b/>
                <w:sz w:val="14"/>
              </w:rPr>
              <w:t>404,511</w:t>
            </w:r>
          </w:p>
        </w:tc>
      </w:tr>
      <w:tr w:rsidR="0016631B">
        <w:trPr>
          <w:trHeight w:val="205"/>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(2,662,101)</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(6,301,3</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72) </w:t>
            </w:r>
            <w:r>
              <w:rPr>
                <w:b/>
                <w:color w:val="FF0000"/>
                <w:sz w:val="14"/>
              </w:rPr>
              <w:tab/>
            </w:r>
            <w:r>
              <w:rPr>
                <w:b/>
                <w:sz w:val="14"/>
              </w:rPr>
              <w:t xml:space="preserve">                     6,031,858</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(2,931,615)</w:t>
            </w:r>
          </w:p>
        </w:tc>
      </w:tr>
      <w:tr w:rsidR="0016631B">
        <w:trPr>
          <w:trHeight w:val="208"/>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(4,756,721)</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(4,645,4</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73) </w:t>
            </w:r>
            <w:r>
              <w:rPr>
                <w:b/>
                <w:color w:val="FF0000"/>
                <w:sz w:val="14"/>
              </w:rPr>
              <w:tab/>
            </w:r>
            <w:r>
              <w:rPr>
                <w:b/>
                <w:sz w:val="14"/>
              </w:rPr>
              <w:t xml:space="preserve">                     2,549,466</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(6,852,728)</w:t>
            </w:r>
          </w:p>
        </w:tc>
      </w:tr>
      <w:tr w:rsidR="0016631B">
        <w:trPr>
          <w:trHeight w:val="198"/>
        </w:trPr>
        <w:tc>
          <w:tcPr>
            <w:tcW w:w="3652" w:type="dxa"/>
            <w:gridSpan w:val="2"/>
            <w:vMerge w:val="restart"/>
            <w:tcBorders>
              <w:top w:val="nil"/>
              <w:left w:val="single" w:sz="8" w:space="0" w:color="000000"/>
              <w:bottom w:val="nil"/>
              <w:right w:val="nil"/>
            </w:tcBorders>
            <w:shd w:val="clear" w:color="auto" w:fill="D9D9D9"/>
          </w:tcPr>
          <w:p w:rsidR="0016631B" w:rsidRDefault="00BE58AE">
            <w:pPr>
              <w:spacing w:after="0" w:line="259" w:lineRule="auto"/>
              <w:ind w:left="23" w:right="0" w:firstLine="0"/>
              <w:jc w:val="left"/>
            </w:pPr>
            <w:r>
              <w:rPr>
                <w:b/>
                <w:sz w:val="14"/>
              </w:rPr>
              <w:t>TOTAL PRIMARY SCHOOLS</w:t>
            </w:r>
            <w:r>
              <w:rPr>
                <w:sz w:val="22"/>
              </w:rPr>
              <w:t xml:space="preserve"> </w:t>
            </w:r>
          </w:p>
          <w:p w:rsidR="0016631B" w:rsidRDefault="00BE58AE">
            <w:pPr>
              <w:spacing w:after="0" w:line="259" w:lineRule="auto"/>
              <w:ind w:left="23" w:right="0" w:firstLine="0"/>
              <w:jc w:val="left"/>
            </w:pPr>
            <w:r>
              <w:rPr>
                <w:b/>
                <w:sz w:val="14"/>
              </w:rPr>
              <w:t xml:space="preserve">TOTAL CAPITAL </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78" w:firstLine="0"/>
              <w:jc w:val="center"/>
            </w:pPr>
            <w:r>
              <w:rPr>
                <w:b/>
                <w:color w:val="FF0000"/>
                <w:sz w:val="14"/>
              </w:rPr>
              <w:t xml:space="preserve"> (799,874)</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(1,706,0</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09) </w:t>
            </w:r>
            <w:r>
              <w:rPr>
                <w:b/>
                <w:color w:val="FF0000"/>
                <w:sz w:val="14"/>
              </w:rPr>
              <w:tab/>
            </w:r>
            <w:r>
              <w:rPr>
                <w:b/>
                <w:sz w:val="14"/>
              </w:rPr>
              <w:t xml:space="preserve">                     1,141,888</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(1,363,995)</w:t>
            </w:r>
          </w:p>
        </w:tc>
      </w:tr>
      <w:tr w:rsidR="0016631B">
        <w:trPr>
          <w:trHeight w:val="208"/>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(9,608,231)</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(12,689,7</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33" w:right="0" w:firstLine="0"/>
              <w:jc w:val="left"/>
            </w:pPr>
            <w:r>
              <w:rPr>
                <w:b/>
                <w:color w:val="FF0000"/>
                <w:sz w:val="14"/>
              </w:rPr>
              <w:t xml:space="preserve">29) </w:t>
            </w:r>
            <w:r>
              <w:rPr>
                <w:b/>
                <w:color w:val="FF0000"/>
                <w:sz w:val="14"/>
              </w:rPr>
              <w:tab/>
            </w:r>
            <w:r>
              <w:rPr>
                <w:b/>
                <w:sz w:val="14"/>
              </w:rPr>
              <w:t xml:space="preserve">                     9,150,658</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(13,147,302)</w:t>
            </w:r>
          </w:p>
        </w:tc>
      </w:tr>
      <w:tr w:rsidR="0016631B">
        <w:trPr>
          <w:trHeight w:val="198"/>
        </w:trPr>
        <w:tc>
          <w:tcPr>
            <w:tcW w:w="3652" w:type="dxa"/>
            <w:gridSpan w:val="2"/>
            <w:vMerge w:val="restart"/>
            <w:tcBorders>
              <w:top w:val="nil"/>
              <w:left w:val="single" w:sz="8" w:space="0" w:color="000000"/>
              <w:bottom w:val="nil"/>
              <w:right w:val="nil"/>
            </w:tcBorders>
            <w:shd w:val="clear" w:color="auto" w:fill="D9D9D9"/>
          </w:tcPr>
          <w:p w:rsidR="0016631B" w:rsidRDefault="00BE58AE">
            <w:pPr>
              <w:spacing w:after="0" w:line="259" w:lineRule="auto"/>
              <w:ind w:left="23" w:right="0" w:firstLine="0"/>
              <w:jc w:val="left"/>
            </w:pPr>
            <w:r>
              <w:rPr>
                <w:b/>
                <w:sz w:val="14"/>
              </w:rPr>
              <w:t>TOTAL THIRD LEVEL GRANTS</w:t>
            </w:r>
            <w:r>
              <w:rPr>
                <w:sz w:val="22"/>
              </w:rPr>
              <w:t xml:space="preserve"> </w:t>
            </w:r>
          </w:p>
          <w:p w:rsidR="0016631B" w:rsidRDefault="00BE58AE">
            <w:pPr>
              <w:spacing w:after="0" w:line="259" w:lineRule="auto"/>
              <w:ind w:left="23" w:right="0" w:firstLine="0"/>
              <w:jc w:val="left"/>
            </w:pPr>
            <w:r>
              <w:rPr>
                <w:b/>
                <w:sz w:val="14"/>
              </w:rPr>
              <w:t xml:space="preserve">TOTAL NON-MAIN SCHEME </w:t>
            </w:r>
            <w:r>
              <w:rPr>
                <w:sz w:val="22"/>
              </w:rPr>
              <w:t xml:space="preserve"> </w:t>
            </w:r>
          </w:p>
          <w:p w:rsidR="0016631B" w:rsidRDefault="00BE58AE">
            <w:pPr>
              <w:spacing w:after="0" w:line="259" w:lineRule="auto"/>
              <w:ind w:left="23" w:right="0" w:firstLine="0"/>
              <w:jc w:val="left"/>
            </w:pPr>
            <w:r>
              <w:rPr>
                <w:b/>
                <w:sz w:val="14"/>
              </w:rPr>
              <w:t>TOTAL TRAINING CENTRES</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78" w:firstLine="0"/>
              <w:jc w:val="center"/>
            </w:pPr>
            <w:r>
              <w:rPr>
                <w:b/>
                <w:color w:val="FF0000"/>
                <w:sz w:val="14"/>
              </w:rPr>
              <w:t xml:space="preserve"> (171,666)</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spacing w:after="0" w:line="259" w:lineRule="auto"/>
              <w:ind w:left="27" w:right="0" w:firstLine="0"/>
            </w:pPr>
            <w:r>
              <w:rPr>
                <w:sz w:val="22"/>
              </w:rPr>
              <w:t xml:space="preserve"> </w:t>
            </w:r>
            <w:r>
              <w:rPr>
                <w:b/>
                <w:sz w:val="14"/>
              </w:rPr>
              <w:t xml:space="preserve">                                 -</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574"/>
              </w:tabs>
              <w:spacing w:after="0" w:line="259" w:lineRule="auto"/>
              <w:ind w:left="-13" w:right="0" w:firstLine="0"/>
              <w:jc w:val="left"/>
            </w:pPr>
            <w:r>
              <w:rPr>
                <w:b/>
                <w:sz w:val="14"/>
              </w:rPr>
              <w:t xml:space="preserve"> </w:t>
            </w:r>
            <w:r>
              <w:rPr>
                <w:b/>
                <w:sz w:val="14"/>
              </w:rPr>
              <w:tab/>
              <w:t xml:space="preserve">                                  -</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(171,666)</w:t>
            </w:r>
          </w:p>
        </w:tc>
      </w:tr>
      <w:tr w:rsidR="0016631B">
        <w:trPr>
          <w:trHeight w:val="205"/>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(3,112,051)</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(32,003,5</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5"/>
              </w:tabs>
              <w:spacing w:after="0" w:line="259" w:lineRule="auto"/>
              <w:ind w:left="-33" w:right="0" w:firstLine="0"/>
              <w:jc w:val="left"/>
            </w:pPr>
            <w:r>
              <w:rPr>
                <w:b/>
                <w:color w:val="FF0000"/>
                <w:sz w:val="14"/>
              </w:rPr>
              <w:t xml:space="preserve">68) </w:t>
            </w:r>
            <w:r>
              <w:rPr>
                <w:b/>
                <w:color w:val="FF0000"/>
                <w:sz w:val="14"/>
              </w:rPr>
              <w:tab/>
            </w:r>
            <w:r>
              <w:rPr>
                <w:b/>
                <w:sz w:val="14"/>
              </w:rPr>
              <w:t xml:space="preserve">                   28,840,973</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(6,274,646)</w:t>
            </w:r>
          </w:p>
        </w:tc>
      </w:tr>
      <w:tr w:rsidR="0016631B">
        <w:trPr>
          <w:trHeight w:val="208"/>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(8,011,814)</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(30,042,0</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5"/>
              </w:tabs>
              <w:spacing w:after="0" w:line="259" w:lineRule="auto"/>
              <w:ind w:left="-33" w:right="0" w:firstLine="0"/>
              <w:jc w:val="left"/>
            </w:pPr>
            <w:r>
              <w:rPr>
                <w:b/>
                <w:color w:val="FF0000"/>
                <w:sz w:val="14"/>
              </w:rPr>
              <w:t xml:space="preserve">25) </w:t>
            </w:r>
            <w:r>
              <w:rPr>
                <w:b/>
                <w:color w:val="FF0000"/>
                <w:sz w:val="14"/>
              </w:rPr>
              <w:tab/>
            </w:r>
            <w:r>
              <w:rPr>
                <w:b/>
                <w:sz w:val="14"/>
              </w:rPr>
              <w:t xml:space="preserve">                   21,942,770</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(16,111,069)</w:t>
            </w:r>
          </w:p>
        </w:tc>
      </w:tr>
      <w:tr w:rsidR="0016631B">
        <w:trPr>
          <w:trHeight w:val="198"/>
        </w:trPr>
        <w:tc>
          <w:tcPr>
            <w:tcW w:w="3652" w:type="dxa"/>
            <w:gridSpan w:val="2"/>
            <w:vMerge w:val="restart"/>
            <w:tcBorders>
              <w:top w:val="nil"/>
              <w:left w:val="single" w:sz="8" w:space="0" w:color="000000"/>
              <w:bottom w:val="nil"/>
              <w:right w:val="nil"/>
            </w:tcBorders>
            <w:shd w:val="clear" w:color="auto" w:fill="D9D9D9"/>
          </w:tcPr>
          <w:p w:rsidR="0016631B" w:rsidRDefault="00BE58AE">
            <w:pPr>
              <w:spacing w:after="0" w:line="259" w:lineRule="auto"/>
              <w:ind w:left="23" w:right="0" w:firstLine="0"/>
              <w:jc w:val="left"/>
            </w:pPr>
            <w:r>
              <w:rPr>
                <w:b/>
                <w:sz w:val="14"/>
              </w:rPr>
              <w:t>TOTAL YOUTH SERVICES</w:t>
            </w:r>
            <w:r>
              <w:rPr>
                <w:sz w:val="22"/>
              </w:rPr>
              <w:t xml:space="preserve"> </w:t>
            </w:r>
          </w:p>
          <w:p w:rsidR="0016631B" w:rsidRDefault="00BE58AE">
            <w:pPr>
              <w:spacing w:after="0" w:line="259" w:lineRule="auto"/>
              <w:ind w:left="23" w:right="0" w:firstLine="0"/>
              <w:jc w:val="left"/>
            </w:pPr>
            <w:r>
              <w:rPr>
                <w:b/>
                <w:sz w:val="14"/>
              </w:rPr>
              <w:t>TOTAL AGENCY</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(1,222,537)</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(7,985,4</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70) </w:t>
            </w:r>
            <w:r>
              <w:rPr>
                <w:b/>
                <w:color w:val="FF0000"/>
                <w:sz w:val="14"/>
              </w:rPr>
              <w:tab/>
            </w:r>
            <w:r>
              <w:rPr>
                <w:b/>
                <w:sz w:val="14"/>
              </w:rPr>
              <w:t xml:space="preserve">                     6,984,443</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(2,223,564)</w:t>
            </w:r>
          </w:p>
        </w:tc>
      </w:tr>
      <w:tr w:rsidR="0016631B">
        <w:trPr>
          <w:trHeight w:val="208"/>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78" w:firstLine="0"/>
              <w:jc w:val="center"/>
            </w:pPr>
            <w:r>
              <w:rPr>
                <w:b/>
                <w:color w:val="FF0000"/>
                <w:sz w:val="14"/>
              </w:rPr>
              <w:t xml:space="preserve"> (907,157)</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(2,440,3</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71) </w:t>
            </w:r>
            <w:r>
              <w:rPr>
                <w:b/>
                <w:color w:val="FF0000"/>
                <w:sz w:val="14"/>
              </w:rPr>
              <w:tab/>
            </w:r>
            <w:r>
              <w:rPr>
                <w:b/>
                <w:sz w:val="14"/>
              </w:rPr>
              <w:t xml:space="preserve">                     2,785,191</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(562,337)</w:t>
            </w:r>
          </w:p>
        </w:tc>
      </w:tr>
      <w:tr w:rsidR="0016631B">
        <w:trPr>
          <w:trHeight w:val="278"/>
        </w:trPr>
        <w:tc>
          <w:tcPr>
            <w:tcW w:w="3652" w:type="dxa"/>
            <w:gridSpan w:val="2"/>
            <w:vMerge w:val="restart"/>
            <w:tcBorders>
              <w:top w:val="nil"/>
              <w:left w:val="single" w:sz="8" w:space="0" w:color="000000"/>
              <w:bottom w:val="nil"/>
              <w:right w:val="nil"/>
            </w:tcBorders>
            <w:shd w:val="clear" w:color="auto" w:fill="D9D9D9"/>
          </w:tcPr>
          <w:p w:rsidR="0016631B" w:rsidRDefault="00BE58AE">
            <w:pPr>
              <w:spacing w:after="158" w:line="259" w:lineRule="auto"/>
              <w:ind w:left="23" w:right="0" w:firstLine="0"/>
              <w:jc w:val="left"/>
            </w:pPr>
            <w:r>
              <w:rPr>
                <w:b/>
                <w:sz w:val="14"/>
              </w:rPr>
              <w:t xml:space="preserve"> </w:t>
            </w:r>
          </w:p>
          <w:p w:rsidR="0016631B" w:rsidRDefault="00BE58AE">
            <w:pPr>
              <w:spacing w:after="0" w:line="259" w:lineRule="auto"/>
              <w:ind w:left="23" w:right="0" w:firstLine="0"/>
              <w:jc w:val="left"/>
            </w:pPr>
            <w:r>
              <w:rPr>
                <w:b/>
                <w:sz w:val="14"/>
              </w:rPr>
              <w:t>TOTAL SELF-FINANCING</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39" w:firstLine="0"/>
              <w:jc w:val="center"/>
            </w:pPr>
            <w:r>
              <w:rPr>
                <w:b/>
                <w:color w:val="FF0000"/>
                <w:sz w:val="14"/>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spacing w:after="0" w:line="259" w:lineRule="auto"/>
              <w:ind w:left="27" w:right="0" w:firstLine="0"/>
              <w:jc w:val="left"/>
            </w:pPr>
            <w:r>
              <w:rPr>
                <w:sz w:val="22"/>
              </w:rPr>
              <w:t xml:space="preserve"> </w:t>
            </w:r>
          </w:p>
        </w:tc>
        <w:tc>
          <w:tcPr>
            <w:tcW w:w="2506" w:type="dxa"/>
            <w:gridSpan w:val="3"/>
            <w:tcBorders>
              <w:top w:val="single" w:sz="4" w:space="0" w:color="000000"/>
              <w:left w:val="nil"/>
              <w:bottom w:val="single" w:sz="4" w:space="0" w:color="000000"/>
              <w:right w:val="nil"/>
            </w:tcBorders>
            <w:shd w:val="clear" w:color="auto" w:fill="92D050"/>
          </w:tcPr>
          <w:p w:rsidR="0016631B" w:rsidRDefault="0016631B">
            <w:pPr>
              <w:spacing w:after="160" w:line="259" w:lineRule="auto"/>
              <w:ind w:left="0" w:right="0" w:firstLine="0"/>
              <w:jc w:val="left"/>
            </w:pP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16631B">
            <w:pPr>
              <w:spacing w:after="160" w:line="259" w:lineRule="auto"/>
              <w:ind w:left="0" w:right="0" w:firstLine="0"/>
              <w:jc w:val="left"/>
            </w:pPr>
          </w:p>
        </w:tc>
      </w:tr>
      <w:tr w:rsidR="0016631B">
        <w:trPr>
          <w:trHeight w:val="208"/>
        </w:trPr>
        <w:tc>
          <w:tcPr>
            <w:tcW w:w="0" w:type="auto"/>
            <w:gridSpan w:val="2"/>
            <w:vMerge/>
            <w:tcBorders>
              <w:top w:val="nil"/>
              <w:left w:val="single" w:sz="8" w:space="0" w:color="000000"/>
              <w:bottom w:val="nil"/>
              <w:right w:val="nil"/>
            </w:tcBorders>
          </w:tcPr>
          <w:p w:rsidR="0016631B" w:rsidRDefault="0016631B">
            <w:pPr>
              <w:spacing w:after="160" w:line="259" w:lineRule="auto"/>
              <w:ind w:left="0" w:right="0" w:firstLine="0"/>
              <w:jc w:val="left"/>
            </w:pP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0" w:right="189" w:firstLine="0"/>
              <w:jc w:val="center"/>
            </w:pPr>
            <w:r>
              <w:rPr>
                <w:b/>
                <w:color w:val="FF0000"/>
                <w:sz w:val="14"/>
              </w:rPr>
              <w:t xml:space="preserve"> (6,860,848)</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(4,210,1</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648"/>
              </w:tabs>
              <w:spacing w:after="0" w:line="259" w:lineRule="auto"/>
              <w:ind w:left="-28" w:right="0" w:firstLine="0"/>
              <w:jc w:val="left"/>
            </w:pPr>
            <w:r>
              <w:rPr>
                <w:b/>
                <w:color w:val="FF0000"/>
                <w:sz w:val="14"/>
              </w:rPr>
              <w:t xml:space="preserve">19) </w:t>
            </w:r>
            <w:r>
              <w:rPr>
                <w:b/>
                <w:color w:val="FF0000"/>
                <w:sz w:val="14"/>
              </w:rPr>
              <w:tab/>
            </w:r>
            <w:r>
              <w:rPr>
                <w:b/>
                <w:sz w:val="14"/>
              </w:rPr>
              <w:t xml:space="preserve">                     2,321,026</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(8,749,941)</w:t>
            </w:r>
          </w:p>
        </w:tc>
      </w:tr>
      <w:tr w:rsidR="0016631B">
        <w:trPr>
          <w:trHeight w:val="196"/>
        </w:trPr>
        <w:tc>
          <w:tcPr>
            <w:tcW w:w="3652" w:type="dxa"/>
            <w:gridSpan w:val="2"/>
            <w:tcBorders>
              <w:top w:val="nil"/>
              <w:left w:val="single" w:sz="8" w:space="0" w:color="000000"/>
              <w:bottom w:val="single" w:sz="2" w:space="0" w:color="000000"/>
              <w:right w:val="nil"/>
            </w:tcBorders>
            <w:shd w:val="clear" w:color="auto" w:fill="D9D9D9"/>
          </w:tcPr>
          <w:p w:rsidR="0016631B" w:rsidRDefault="00BE58AE">
            <w:pPr>
              <w:spacing w:after="0" w:line="259" w:lineRule="auto"/>
              <w:ind w:left="723" w:right="0" w:firstLine="0"/>
              <w:jc w:val="left"/>
            </w:pPr>
            <w:r>
              <w:rPr>
                <w:b/>
                <w:sz w:val="14"/>
              </w:rPr>
              <w:t>Bank Balance</w:t>
            </w:r>
            <w:r>
              <w:rPr>
                <w:sz w:val="22"/>
              </w:rPr>
              <w:t xml:space="preserve"> </w:t>
            </w:r>
          </w:p>
        </w:tc>
        <w:tc>
          <w:tcPr>
            <w:tcW w:w="1826" w:type="dxa"/>
            <w:gridSpan w:val="2"/>
            <w:tcBorders>
              <w:top w:val="single" w:sz="4" w:space="0" w:color="000000"/>
              <w:left w:val="nil"/>
              <w:bottom w:val="single" w:sz="4" w:space="0" w:color="000000"/>
              <w:right w:val="nil"/>
            </w:tcBorders>
            <w:shd w:val="clear" w:color="auto" w:fill="FFFF00"/>
          </w:tcPr>
          <w:p w:rsidR="0016631B" w:rsidRDefault="00BE58AE">
            <w:pPr>
              <w:spacing w:after="0" w:line="259" w:lineRule="auto"/>
              <w:ind w:left="41" w:right="0" w:firstLine="0"/>
              <w:jc w:val="center"/>
            </w:pPr>
            <w:r>
              <w:rPr>
                <w:b/>
                <w:color w:val="FF0000"/>
                <w:sz w:val="14"/>
              </w:rPr>
              <w:t xml:space="preserve"> (37,788,972)</w:t>
            </w:r>
            <w:r>
              <w:rPr>
                <w:sz w:val="22"/>
              </w:rPr>
              <w:t xml:space="preserve"> </w:t>
            </w:r>
          </w:p>
        </w:tc>
        <w:tc>
          <w:tcPr>
            <w:tcW w:w="1160" w:type="dxa"/>
            <w:tcBorders>
              <w:top w:val="single" w:sz="4" w:space="0" w:color="000000"/>
              <w:left w:val="nil"/>
              <w:bottom w:val="single" w:sz="4" w:space="0" w:color="000000"/>
              <w:right w:val="nil"/>
            </w:tcBorders>
            <w:shd w:val="clear" w:color="auto" w:fill="92D050"/>
          </w:tcPr>
          <w:p w:rsidR="0016631B" w:rsidRDefault="00BE58AE">
            <w:pPr>
              <w:tabs>
                <w:tab w:val="right" w:pos="1160"/>
              </w:tabs>
              <w:spacing w:after="0" w:line="259" w:lineRule="auto"/>
              <w:ind w:left="0" w:right="0" w:firstLine="0"/>
              <w:jc w:val="left"/>
            </w:pPr>
            <w:r>
              <w:rPr>
                <w:sz w:val="22"/>
              </w:rPr>
              <w:t xml:space="preserve"> </w:t>
            </w:r>
            <w:r>
              <w:rPr>
                <w:sz w:val="22"/>
              </w:rPr>
              <w:tab/>
            </w:r>
            <w:r>
              <w:rPr>
                <w:b/>
                <w:color w:val="FF0000"/>
                <w:sz w:val="14"/>
              </w:rPr>
              <w:t xml:space="preserve"> (189,027,6</w:t>
            </w:r>
          </w:p>
        </w:tc>
        <w:tc>
          <w:tcPr>
            <w:tcW w:w="2506" w:type="dxa"/>
            <w:gridSpan w:val="3"/>
            <w:tcBorders>
              <w:top w:val="single" w:sz="4" w:space="0" w:color="000000"/>
              <w:left w:val="nil"/>
              <w:bottom w:val="single" w:sz="4" w:space="0" w:color="000000"/>
              <w:right w:val="nil"/>
            </w:tcBorders>
            <w:shd w:val="clear" w:color="auto" w:fill="92D050"/>
          </w:tcPr>
          <w:p w:rsidR="0016631B" w:rsidRDefault="00BE58AE">
            <w:pPr>
              <w:tabs>
                <w:tab w:val="center" w:pos="1936"/>
              </w:tabs>
              <w:spacing w:after="0" w:line="259" w:lineRule="auto"/>
              <w:ind w:left="-33" w:right="0" w:firstLine="0"/>
              <w:jc w:val="left"/>
            </w:pPr>
            <w:r>
              <w:rPr>
                <w:b/>
                <w:color w:val="FF0000"/>
                <w:sz w:val="14"/>
              </w:rPr>
              <w:t xml:space="preserve">41) </w:t>
            </w:r>
            <w:r>
              <w:rPr>
                <w:b/>
                <w:color w:val="FF0000"/>
                <w:sz w:val="14"/>
              </w:rPr>
              <w:tab/>
            </w:r>
            <w:r>
              <w:rPr>
                <w:b/>
                <w:sz w:val="14"/>
              </w:rPr>
              <w:t>168,832,261</w:t>
            </w:r>
            <w:r>
              <w:rPr>
                <w:sz w:val="22"/>
              </w:rPr>
              <w:t xml:space="preserve"> </w:t>
            </w:r>
          </w:p>
        </w:tc>
        <w:tc>
          <w:tcPr>
            <w:tcW w:w="1165" w:type="dxa"/>
            <w:tcBorders>
              <w:top w:val="single" w:sz="4" w:space="0" w:color="000000"/>
              <w:left w:val="nil"/>
              <w:bottom w:val="single" w:sz="4" w:space="0" w:color="000000"/>
              <w:right w:val="single" w:sz="8" w:space="0" w:color="000000"/>
            </w:tcBorders>
            <w:shd w:val="clear" w:color="auto" w:fill="92D050"/>
          </w:tcPr>
          <w:p w:rsidR="0016631B" w:rsidRDefault="00BE58AE">
            <w:pPr>
              <w:spacing w:after="0" w:line="259" w:lineRule="auto"/>
              <w:ind w:left="0" w:right="30" w:firstLine="0"/>
              <w:jc w:val="right"/>
            </w:pPr>
            <w:r>
              <w:rPr>
                <w:b/>
                <w:color w:val="FF0000"/>
                <w:sz w:val="14"/>
              </w:rPr>
              <w:t xml:space="preserve"> (57,984,352)</w:t>
            </w:r>
          </w:p>
        </w:tc>
      </w:tr>
      <w:tr w:rsidR="0016631B">
        <w:trPr>
          <w:trHeight w:val="354"/>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4883" w:type="dxa"/>
            <w:gridSpan w:val="3"/>
            <w:tcBorders>
              <w:top w:val="single" w:sz="4"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DDLETB had a balance of approximately €58m</w:t>
            </w:r>
            <w:r>
              <w:rPr>
                <w:color w:val="FF0000"/>
                <w:sz w:val="14"/>
              </w:rPr>
              <w:t xml:space="preserve"> </w:t>
            </w:r>
            <w:r>
              <w:rPr>
                <w:sz w:val="14"/>
              </w:rPr>
              <w:t>in the bank account at the end of September 2021</w:t>
            </w:r>
            <w:r>
              <w:rPr>
                <w:sz w:val="22"/>
              </w:rPr>
              <w:t xml:space="preserve"> </w:t>
            </w:r>
          </w:p>
        </w:tc>
        <w:tc>
          <w:tcPr>
            <w:tcW w:w="1160" w:type="dxa"/>
            <w:tcBorders>
              <w:top w:val="single" w:sz="4"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670" w:type="dxa"/>
            <w:tcBorders>
              <w:top w:val="single" w:sz="4"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4" w:space="0" w:color="000000"/>
              <w:left w:val="single" w:sz="2"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671" w:type="dxa"/>
            <w:tcBorders>
              <w:top w:val="single" w:sz="4"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4"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sz w:val="22"/>
              </w:rPr>
              <w:t xml:space="preserve"> </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4883" w:type="dxa"/>
            <w:gridSpan w:val="3"/>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sz w:val="22"/>
              </w:rPr>
              <w:t xml:space="preserve"> </w:t>
            </w:r>
          </w:p>
        </w:tc>
      </w:tr>
      <w:tr w:rsidR="0016631B">
        <w:trPr>
          <w:trHeight w:val="34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6043" w:type="dxa"/>
            <w:gridSpan w:val="4"/>
            <w:tcBorders>
              <w:top w:val="single" w:sz="2" w:space="0" w:color="000000"/>
              <w:left w:val="single" w:sz="2" w:space="0" w:color="000000"/>
              <w:bottom w:val="single" w:sz="2" w:space="0" w:color="000000"/>
              <w:right w:val="nil"/>
            </w:tcBorders>
          </w:tcPr>
          <w:p w:rsidR="0016631B" w:rsidRDefault="00BE58AE">
            <w:pPr>
              <w:spacing w:after="0" w:line="259" w:lineRule="auto"/>
              <w:ind w:left="28" w:right="0" w:firstLine="0"/>
              <w:jc w:val="left"/>
            </w:pPr>
            <w:r>
              <w:rPr>
                <w:sz w:val="14"/>
              </w:rPr>
              <w:t>The following additional Grants to cover COVID-19 related expenditure were received from DOE and SOL Associated Main Scheme,</w:t>
            </w:r>
            <w:r>
              <w:rPr>
                <w:sz w:val="22"/>
              </w:rPr>
              <w:t xml:space="preserve"> </w:t>
            </w:r>
          </w:p>
        </w:tc>
        <w:tc>
          <w:tcPr>
            <w:tcW w:w="2506" w:type="dxa"/>
            <w:gridSpan w:val="3"/>
            <w:tcBorders>
              <w:top w:val="single" w:sz="2" w:space="0" w:color="000000"/>
              <w:left w:val="nil"/>
              <w:bottom w:val="single" w:sz="2" w:space="0" w:color="000000"/>
              <w:right w:val="single" w:sz="2" w:space="0" w:color="000000"/>
            </w:tcBorders>
          </w:tcPr>
          <w:p w:rsidR="0016631B" w:rsidRDefault="00BE58AE">
            <w:pPr>
              <w:spacing w:after="0" w:line="259" w:lineRule="auto"/>
              <w:ind w:left="-67" w:right="0" w:firstLine="0"/>
              <w:jc w:val="left"/>
            </w:pPr>
            <w:r>
              <w:rPr>
                <w:sz w:val="14"/>
              </w:rPr>
              <w:t xml:space="preserve">AS to date. These Grants are included in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sz w:val="22"/>
              </w:rPr>
              <w:t xml:space="preserve"> </w:t>
            </w:r>
          </w:p>
        </w:tc>
      </w:tr>
      <w:tr w:rsidR="0016631B">
        <w:trPr>
          <w:trHeight w:val="350"/>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4217" w:type="dxa"/>
            <w:gridSpan w:val="2"/>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Primary, Non Main Scheme, Capital and Non Main Scheme in the above table. </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sz w:val="22"/>
              </w:rPr>
              <w:t xml:space="preserve"> </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14"/>
              </w:rPr>
              <w:t>Opening Balance</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14"/>
              </w:rPr>
              <w:t>Receipts</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Payments </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27" w:right="0" w:firstLine="0"/>
              <w:jc w:val="left"/>
            </w:pPr>
            <w:r>
              <w:rPr>
                <w:sz w:val="14"/>
              </w:rPr>
              <w:t>Closing Balance</w:t>
            </w:r>
            <w:r>
              <w:rPr>
                <w:sz w:val="22"/>
              </w:rPr>
              <w:t xml:space="preserve"> </w:t>
            </w:r>
          </w:p>
        </w:tc>
      </w:tr>
      <w:tr w:rsidR="0016631B">
        <w:trPr>
          <w:trHeight w:val="290"/>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pPr>
            <w:r>
              <w:rPr>
                <w:sz w:val="14"/>
              </w:rPr>
              <w:t>Assoc MS</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COVID19 EMPLOYING AIDE GRANT</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0" w:firstLine="0"/>
              <w:jc w:val="right"/>
            </w:pPr>
            <w:r>
              <w:rPr>
                <w:color w:val="FF0000"/>
                <w:sz w:val="14"/>
              </w:rPr>
              <w:t xml:space="preserve"> (10,666)</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2" w:firstLine="0"/>
              <w:jc w:val="right"/>
            </w:pPr>
            <w:r>
              <w:rPr>
                <w:sz w:val="14"/>
              </w:rPr>
              <w:t>10,299</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2" w:firstLine="0"/>
              <w:jc w:val="right"/>
            </w:pPr>
            <w:r>
              <w:rPr>
                <w:sz w:val="14"/>
              </w:rPr>
              <w:t>367</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2" w:firstLine="0"/>
              <w:jc w:val="right"/>
            </w:pPr>
            <w:r>
              <w:rPr>
                <w:sz w:val="14"/>
              </w:rPr>
              <w:t>0</w:t>
            </w:r>
          </w:p>
        </w:tc>
      </w:tr>
      <w:tr w:rsidR="0016631B">
        <w:trPr>
          <w:trHeight w:val="29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6"/>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pPr>
            <w:r>
              <w:rPr>
                <w:sz w:val="14"/>
              </w:rPr>
              <w:t>Assoc MS</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COVID19 CLEANING SUPPORT GRANT</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0" w:firstLine="0"/>
              <w:jc w:val="right"/>
            </w:pPr>
            <w:r>
              <w:rPr>
                <w:color w:val="FF0000"/>
                <w:sz w:val="14"/>
              </w:rPr>
              <w:t xml:space="preserve"> (27,499)</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(395,288)</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224,311</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(198,476)</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1"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0"/>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1"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pPr>
            <w:r>
              <w:rPr>
                <w:sz w:val="14"/>
              </w:rPr>
              <w:t>Assoc MS</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COVID19 ENHANCED SUPERVISION G</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(277,672)</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(968,991)</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578,865</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(667,798)</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pPr>
            <w:r>
              <w:rPr>
                <w:sz w:val="14"/>
              </w:rPr>
              <w:t>Assoc MS</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COVID19 SANITISER &amp; PPE GRANT</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(175,277)</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(729,399)</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346,873</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(557,803)</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lastRenderedPageBreak/>
              <w:t>Primary</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 19 EMPLOYING AN AIDE GRA</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0" w:firstLine="0"/>
              <w:jc w:val="right"/>
            </w:pPr>
            <w:r>
              <w:rPr>
                <w:color w:val="FF0000"/>
                <w:sz w:val="14"/>
              </w:rPr>
              <w:t xml:space="preserve"> (3,638)</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2" w:firstLine="0"/>
              <w:jc w:val="right"/>
            </w:pPr>
            <w:r>
              <w:rPr>
                <w:sz w:val="14"/>
              </w:rPr>
              <w:t>1,417</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2,221</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2" w:firstLine="0"/>
              <w:jc w:val="right"/>
            </w:pPr>
            <w:r>
              <w:rPr>
                <w:sz w:val="14"/>
              </w:rPr>
              <w:t>0</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1"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Primary</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 19 CLEANING SUPPORT GRAN</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0" w:firstLine="0"/>
              <w:jc w:val="right"/>
            </w:pPr>
            <w:r>
              <w:rPr>
                <w:color w:val="FF0000"/>
                <w:sz w:val="14"/>
              </w:rPr>
              <w:t xml:space="preserve"> (52,978)</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(95,770)</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74,092</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(74,656)</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1"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Primary</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COVID-19 SANITISER &amp; PPE GRANT</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0" w:firstLine="0"/>
              <w:jc w:val="right"/>
            </w:pPr>
            <w:r>
              <w:rPr>
                <w:color w:val="FF0000"/>
                <w:sz w:val="14"/>
              </w:rPr>
              <w:t xml:space="preserve"> (55,398)</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(136,001)</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95,477</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(95,922)</w:t>
            </w: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4" w:firstLine="0"/>
              <w:jc w:val="right"/>
            </w:pPr>
            <w:r>
              <w:rPr>
                <w:color w:val="FF0000"/>
                <w:sz w:val="14"/>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1" w:firstLine="0"/>
              <w:jc w:val="right"/>
            </w:pPr>
            <w:r>
              <w:rPr>
                <w:sz w:val="14"/>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16631B">
            <w:pPr>
              <w:spacing w:after="160" w:line="259" w:lineRule="auto"/>
              <w:ind w:left="0" w:right="0" w:firstLine="0"/>
              <w:jc w:val="left"/>
            </w:pPr>
          </w:p>
        </w:tc>
      </w:tr>
      <w:tr w:rsidR="0016631B">
        <w:trPr>
          <w:trHeight w:val="275"/>
        </w:trPr>
        <w:tc>
          <w:tcPr>
            <w:tcW w:w="595" w:type="dxa"/>
            <w:tcBorders>
              <w:top w:val="single" w:sz="2" w:space="0" w:color="000000"/>
              <w:left w:val="single" w:sz="8" w:space="0" w:color="000000"/>
              <w:bottom w:val="single" w:sz="2" w:space="0" w:color="000000"/>
              <w:right w:val="single" w:sz="2" w:space="0" w:color="000000"/>
            </w:tcBorders>
          </w:tcPr>
          <w:p w:rsidR="0016631B" w:rsidRDefault="00BE58AE">
            <w:pPr>
              <w:spacing w:after="0" w:line="259" w:lineRule="auto"/>
              <w:ind w:left="23" w:right="0" w:firstLine="0"/>
              <w:jc w:val="left"/>
            </w:pPr>
            <w:r>
              <w:rPr>
                <w:sz w:val="14"/>
              </w:rPr>
              <w:t>Capital</w:t>
            </w:r>
            <w:r>
              <w:rPr>
                <w:sz w:val="22"/>
              </w:rPr>
              <w:t xml:space="preserve"> </w:t>
            </w:r>
          </w:p>
        </w:tc>
        <w:tc>
          <w:tcPr>
            <w:tcW w:w="3057"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14"/>
              </w:rPr>
              <w:t>COVID 19  MINOR WORKS GRANT</w:t>
            </w: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6" w:firstLine="0"/>
              <w:jc w:val="right"/>
            </w:pPr>
            <w:r>
              <w:rPr>
                <w:color w:val="FF0000"/>
                <w:sz w:val="14"/>
              </w:rPr>
              <w:t xml:space="preserve"> (2,697,983)</w:t>
            </w:r>
            <w:r>
              <w:rPr>
                <w:sz w:val="22"/>
              </w:rPr>
              <w:t xml:space="preserve"> </w:t>
            </w:r>
          </w:p>
        </w:tc>
        <w:tc>
          <w:tcPr>
            <w:tcW w:w="666"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27" w:firstLine="0"/>
              <w:jc w:val="right"/>
            </w:pPr>
            <w:r>
              <w:rPr>
                <w:sz w:val="14"/>
              </w:rPr>
              <w:t>0</w:t>
            </w:r>
            <w:r>
              <w:rPr>
                <w:sz w:val="22"/>
              </w:rPr>
              <w:t xml:space="preserve"> </w:t>
            </w:r>
          </w:p>
        </w:tc>
        <w:tc>
          <w:tcPr>
            <w:tcW w:w="670"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0" w:right="37" w:firstLine="0"/>
              <w:jc w:val="right"/>
            </w:pPr>
            <w:r>
              <w:rPr>
                <w:sz w:val="14"/>
              </w:rPr>
              <w:t>1,200,460</w:t>
            </w:r>
            <w:r>
              <w:rPr>
                <w:sz w:val="22"/>
              </w:rPr>
              <w:t xml:space="preserve"> </w:t>
            </w:r>
          </w:p>
        </w:tc>
        <w:tc>
          <w:tcPr>
            <w:tcW w:w="671" w:type="dxa"/>
            <w:tcBorders>
              <w:top w:val="single" w:sz="2" w:space="0" w:color="000000"/>
              <w:left w:val="single" w:sz="2" w:space="0" w:color="000000"/>
              <w:bottom w:val="single" w:sz="2"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2" w:space="0" w:color="000000"/>
              <w:right w:val="single" w:sz="8" w:space="0" w:color="000000"/>
            </w:tcBorders>
          </w:tcPr>
          <w:p w:rsidR="0016631B" w:rsidRDefault="00BE58AE">
            <w:pPr>
              <w:spacing w:after="0" w:line="259" w:lineRule="auto"/>
              <w:ind w:left="0" w:right="36" w:firstLine="0"/>
              <w:jc w:val="right"/>
            </w:pPr>
            <w:r>
              <w:rPr>
                <w:color w:val="FF0000"/>
                <w:sz w:val="14"/>
              </w:rPr>
              <w:t xml:space="preserve"> (1,497,523)</w:t>
            </w:r>
          </w:p>
        </w:tc>
      </w:tr>
      <w:tr w:rsidR="0016631B">
        <w:trPr>
          <w:trHeight w:val="508"/>
        </w:trPr>
        <w:tc>
          <w:tcPr>
            <w:tcW w:w="595" w:type="dxa"/>
            <w:tcBorders>
              <w:top w:val="single" w:sz="2" w:space="0" w:color="000000"/>
              <w:left w:val="single" w:sz="8" w:space="0" w:color="000000"/>
              <w:bottom w:val="single" w:sz="8" w:space="0" w:color="000000"/>
              <w:right w:val="single" w:sz="2" w:space="0" w:color="000000"/>
            </w:tcBorders>
          </w:tcPr>
          <w:p w:rsidR="0016631B" w:rsidRDefault="00BE58AE">
            <w:pPr>
              <w:spacing w:after="0" w:line="259" w:lineRule="auto"/>
              <w:ind w:left="23" w:right="0" w:firstLine="0"/>
              <w:jc w:val="left"/>
            </w:pPr>
            <w:r>
              <w:rPr>
                <w:sz w:val="14"/>
              </w:rPr>
              <w:t>FET</w:t>
            </w:r>
            <w:r>
              <w:rPr>
                <w:sz w:val="22"/>
              </w:rPr>
              <w:t xml:space="preserve"> </w:t>
            </w:r>
          </w:p>
        </w:tc>
        <w:tc>
          <w:tcPr>
            <w:tcW w:w="3057"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28" w:right="0" w:firstLine="0"/>
              <w:jc w:val="left"/>
            </w:pPr>
            <w:r>
              <w:rPr>
                <w:sz w:val="14"/>
              </w:rPr>
              <w:t>COVID19 Overheads</w:t>
            </w:r>
            <w:r>
              <w:rPr>
                <w:sz w:val="22"/>
              </w:rPr>
              <w:t xml:space="preserve"> </w:t>
            </w:r>
          </w:p>
        </w:tc>
        <w:tc>
          <w:tcPr>
            <w:tcW w:w="1160"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(176,053)</w:t>
            </w:r>
            <w:r>
              <w:rPr>
                <w:sz w:val="22"/>
              </w:rPr>
              <w:t xml:space="preserve"> </w:t>
            </w:r>
          </w:p>
        </w:tc>
        <w:tc>
          <w:tcPr>
            <w:tcW w:w="666"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0"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0" w:right="31" w:firstLine="0"/>
              <w:jc w:val="right"/>
            </w:pPr>
            <w:r>
              <w:rPr>
                <w:color w:val="FF0000"/>
                <w:sz w:val="14"/>
              </w:rPr>
              <w:t xml:space="preserve"> (209,125)</w:t>
            </w:r>
            <w:r>
              <w:rPr>
                <w:sz w:val="22"/>
              </w:rPr>
              <w:t xml:space="preserve"> </w:t>
            </w:r>
          </w:p>
        </w:tc>
        <w:tc>
          <w:tcPr>
            <w:tcW w:w="670"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27" w:right="0" w:firstLine="0"/>
              <w:jc w:val="left"/>
            </w:pPr>
            <w:r>
              <w:rPr>
                <w:sz w:val="22"/>
              </w:rPr>
              <w:t xml:space="preserve"> </w:t>
            </w:r>
          </w:p>
        </w:tc>
        <w:tc>
          <w:tcPr>
            <w:tcW w:w="1165"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0" w:right="37" w:firstLine="0"/>
              <w:jc w:val="right"/>
            </w:pPr>
            <w:r>
              <w:rPr>
                <w:sz w:val="14"/>
              </w:rPr>
              <w:t>104,348</w:t>
            </w:r>
            <w:r>
              <w:rPr>
                <w:sz w:val="22"/>
              </w:rPr>
              <w:t xml:space="preserve"> </w:t>
            </w:r>
          </w:p>
        </w:tc>
        <w:tc>
          <w:tcPr>
            <w:tcW w:w="671" w:type="dxa"/>
            <w:tcBorders>
              <w:top w:val="single" w:sz="2" w:space="0" w:color="000000"/>
              <w:left w:val="single" w:sz="2" w:space="0" w:color="000000"/>
              <w:bottom w:val="single" w:sz="8" w:space="0" w:color="000000"/>
              <w:right w:val="single" w:sz="2" w:space="0" w:color="000000"/>
            </w:tcBorders>
          </w:tcPr>
          <w:p w:rsidR="0016631B" w:rsidRDefault="00BE58AE">
            <w:pPr>
              <w:spacing w:after="0" w:line="259" w:lineRule="auto"/>
              <w:ind w:left="28" w:right="0" w:firstLine="0"/>
              <w:jc w:val="left"/>
            </w:pPr>
            <w:r>
              <w:rPr>
                <w:sz w:val="22"/>
              </w:rPr>
              <w:t xml:space="preserve"> </w:t>
            </w:r>
          </w:p>
        </w:tc>
        <w:tc>
          <w:tcPr>
            <w:tcW w:w="1165" w:type="dxa"/>
            <w:tcBorders>
              <w:top w:val="single" w:sz="2" w:space="0" w:color="000000"/>
              <w:left w:val="single" w:sz="2" w:space="0" w:color="000000"/>
              <w:bottom w:val="single" w:sz="8" w:space="0" w:color="000000"/>
              <w:right w:val="single" w:sz="8" w:space="0" w:color="000000"/>
            </w:tcBorders>
          </w:tcPr>
          <w:p w:rsidR="0016631B" w:rsidRDefault="00BE58AE">
            <w:pPr>
              <w:spacing w:after="0" w:line="259" w:lineRule="auto"/>
              <w:ind w:left="0" w:right="26" w:firstLine="0"/>
              <w:jc w:val="right"/>
            </w:pPr>
            <w:r>
              <w:rPr>
                <w:color w:val="FF0000"/>
                <w:sz w:val="14"/>
              </w:rPr>
              <w:t xml:space="preserve"> (280,830)</w:t>
            </w:r>
          </w:p>
        </w:tc>
      </w:tr>
    </w:tbl>
    <w:p w:rsidR="0016631B" w:rsidRDefault="00BE58AE">
      <w:pPr>
        <w:spacing w:after="0" w:line="259" w:lineRule="auto"/>
        <w:ind w:left="721" w:right="0" w:firstLine="0"/>
        <w:jc w:val="left"/>
      </w:pPr>
      <w:r>
        <w:rPr>
          <w:b/>
        </w:rPr>
        <w:t xml:space="preserve"> </w:t>
      </w:r>
    </w:p>
    <w:p w:rsidR="0016631B" w:rsidRDefault="00BE58AE">
      <w:pPr>
        <w:spacing w:after="0" w:line="259" w:lineRule="auto"/>
        <w:ind w:left="721" w:right="0" w:firstLine="0"/>
        <w:jc w:val="left"/>
      </w:pPr>
      <w:r>
        <w:rPr>
          <w:b/>
        </w:rPr>
        <w:t xml:space="preserve"> </w:t>
      </w:r>
    </w:p>
    <w:p w:rsidR="0016631B" w:rsidRDefault="00BE58AE">
      <w:pPr>
        <w:spacing w:after="0" w:line="259" w:lineRule="auto"/>
        <w:ind w:left="721" w:right="0" w:firstLine="0"/>
        <w:jc w:val="left"/>
      </w:pPr>
      <w:r>
        <w:rPr>
          <w:b/>
        </w:rPr>
        <w:t xml:space="preserve"> </w:t>
      </w:r>
    </w:p>
    <w:p w:rsidR="0016631B" w:rsidRDefault="00BE58AE">
      <w:pPr>
        <w:spacing w:after="0" w:line="259" w:lineRule="auto"/>
        <w:ind w:left="721" w:right="0" w:firstLine="0"/>
        <w:jc w:val="left"/>
      </w:pPr>
      <w:r>
        <w:rPr>
          <w:b/>
        </w:rPr>
        <w:t xml:space="preserve"> </w:t>
      </w:r>
      <w:r>
        <w:rPr>
          <w:b/>
        </w:rPr>
        <w:tab/>
        <w:t xml:space="preserve"> </w:t>
      </w:r>
    </w:p>
    <w:p w:rsidR="0016631B" w:rsidRDefault="00BE58AE">
      <w:pPr>
        <w:spacing w:after="3" w:line="259" w:lineRule="auto"/>
        <w:ind w:left="716" w:right="3932"/>
        <w:jc w:val="left"/>
      </w:pPr>
      <w:r>
        <w:rPr>
          <w:b/>
        </w:rPr>
        <w:t xml:space="preserve">5.2 Buildings Report Noted </w:t>
      </w:r>
    </w:p>
    <w:p w:rsidR="0016631B" w:rsidRDefault="00BE58AE">
      <w:pPr>
        <w:spacing w:after="0" w:line="259" w:lineRule="auto"/>
        <w:ind w:left="721" w:right="0" w:firstLine="0"/>
        <w:jc w:val="left"/>
      </w:pPr>
      <w:r>
        <w:rPr>
          <w:rFonts w:ascii="Century Gothic" w:eastAsia="Century Gothic" w:hAnsi="Century Gothic" w:cs="Century Gothic"/>
          <w:b/>
          <w:i/>
          <w:color w:val="FF0000"/>
        </w:rPr>
        <w:t xml:space="preserve">DDLETB Meeting October 2021   </w:t>
      </w:r>
      <w:r>
        <w:rPr>
          <w:rFonts w:ascii="Century Gothic" w:eastAsia="Century Gothic" w:hAnsi="Century Gothic" w:cs="Century Gothic"/>
          <w:b/>
          <w:color w:val="455F51"/>
        </w:rPr>
        <w:t>Capital &amp; Building Programme</w:t>
      </w:r>
      <w:r>
        <w:rPr>
          <w:rFonts w:ascii="Century Gothic" w:eastAsia="Century Gothic" w:hAnsi="Century Gothic" w:cs="Century Gothic"/>
          <w:b/>
          <w:color w:val="595959"/>
        </w:rPr>
        <w:t xml:space="preserve"> Report</w:t>
      </w:r>
      <w:r>
        <w:rPr>
          <w:rFonts w:ascii="Century Gothic" w:eastAsia="Century Gothic" w:hAnsi="Century Gothic" w:cs="Century Gothic"/>
          <w:b/>
          <w:i/>
          <w:color w:val="FF0000"/>
        </w:rPr>
        <w:t xml:space="preserve"> </w:t>
      </w:r>
    </w:p>
    <w:p w:rsidR="0016631B" w:rsidRDefault="00BE58AE">
      <w:pPr>
        <w:spacing w:after="0" w:line="259" w:lineRule="auto"/>
        <w:ind w:left="716" w:right="0"/>
        <w:jc w:val="left"/>
      </w:pPr>
      <w:r>
        <w:rPr>
          <w:rFonts w:ascii="Century Gothic" w:eastAsia="Century Gothic" w:hAnsi="Century Gothic" w:cs="Century Gothic"/>
          <w:color w:val="FF0000"/>
        </w:rPr>
        <w:t xml:space="preserve">Major Capital Projects 2021 </w:t>
      </w:r>
    </w:p>
    <w:p w:rsidR="0016631B" w:rsidRDefault="00BE58AE">
      <w:pPr>
        <w:spacing w:after="0" w:line="259" w:lineRule="auto"/>
        <w:ind w:left="721" w:right="0" w:firstLine="0"/>
        <w:jc w:val="left"/>
      </w:pPr>
      <w:r>
        <w:t xml:space="preserve"> </w:t>
      </w:r>
    </w:p>
    <w:tbl>
      <w:tblPr>
        <w:tblStyle w:val="TableGrid"/>
        <w:tblW w:w="9019" w:type="dxa"/>
        <w:tblInd w:w="726" w:type="dxa"/>
        <w:tblCellMar>
          <w:top w:w="40" w:type="dxa"/>
          <w:left w:w="105" w:type="dxa"/>
          <w:bottom w:w="0" w:type="dxa"/>
          <w:right w:w="133" w:type="dxa"/>
        </w:tblCellMar>
        <w:tblLook w:val="04A0" w:firstRow="1" w:lastRow="0" w:firstColumn="1" w:lastColumn="0" w:noHBand="0" w:noVBand="1"/>
      </w:tblPr>
      <w:tblGrid>
        <w:gridCol w:w="3006"/>
        <w:gridCol w:w="3006"/>
        <w:gridCol w:w="3007"/>
      </w:tblGrid>
      <w:tr w:rsidR="0016631B">
        <w:trPr>
          <w:trHeight w:val="25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b/>
                <w:sz w:val="20"/>
              </w:rPr>
              <w:t>Name &amp; Address of Project.</w:t>
            </w: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b/>
                <w:sz w:val="20"/>
              </w:rPr>
              <w:t>Area.</w:t>
            </w:r>
            <w:r>
              <w:rPr>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b/>
                <w:sz w:val="20"/>
              </w:rPr>
              <w:t>Project Status/Update.</w:t>
            </w:r>
            <w:r>
              <w:rPr>
                <w:sz w:val="20"/>
              </w:rPr>
              <w:t xml:space="preserve"> </w:t>
            </w:r>
          </w:p>
        </w:tc>
      </w:tr>
      <w:tr w:rsidR="0016631B">
        <w:trPr>
          <w:trHeight w:val="123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230" w:firstLine="0"/>
            </w:pPr>
            <w:r>
              <w:rPr>
                <w:sz w:val="20"/>
              </w:rPr>
              <w:t xml:space="preserve">Balbriggan Community College, Pine Ridge, Chapel Street, Balbriggan.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North County Dublin </w:t>
            </w:r>
          </w:p>
          <w:p w:rsidR="0016631B" w:rsidRDefault="00BE58AE">
            <w:pPr>
              <w:spacing w:after="0" w:line="259" w:lineRule="auto"/>
              <w:ind w:left="0" w:right="0" w:firstLine="0"/>
              <w:jc w:val="left"/>
            </w:pPr>
            <w:r>
              <w:rPr>
                <w:sz w:val="20"/>
              </w:rPr>
              <w:t xml:space="preserve">Fingal County Council 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2" w:line="238" w:lineRule="auto"/>
              <w:ind w:left="0" w:right="0" w:firstLine="0"/>
              <w:jc w:val="left"/>
            </w:pPr>
            <w:r>
              <w:rPr>
                <w:sz w:val="20"/>
              </w:rPr>
              <w:t>Construction of new School, Stage 2B being prepared for the Department of Education</w:t>
            </w:r>
            <w:r>
              <w:rPr>
                <w:color w:val="FF0000"/>
                <w:sz w:val="20"/>
              </w:rPr>
              <w:t xml:space="preserve">. </w:t>
            </w:r>
          </w:p>
          <w:p w:rsidR="0016631B" w:rsidRDefault="00BE58AE">
            <w:pPr>
              <w:spacing w:after="0" w:line="259" w:lineRule="auto"/>
              <w:ind w:left="0" w:right="0" w:firstLine="0"/>
              <w:jc w:val="left"/>
            </w:pPr>
            <w:r>
              <w:rPr>
                <w:sz w:val="20"/>
              </w:rPr>
              <w:t xml:space="preserve">Expected completion date is </w:t>
            </w:r>
          </w:p>
          <w:p w:rsidR="0016631B" w:rsidRDefault="00BE58AE">
            <w:pPr>
              <w:spacing w:after="0" w:line="259" w:lineRule="auto"/>
              <w:ind w:left="0" w:right="0" w:firstLine="0"/>
              <w:jc w:val="left"/>
            </w:pPr>
            <w:r>
              <w:rPr>
                <w:sz w:val="20"/>
              </w:rPr>
              <w:t xml:space="preserve">December 2021 </w:t>
            </w:r>
          </w:p>
        </w:tc>
      </w:tr>
      <w:tr w:rsidR="0016631B">
        <w:trPr>
          <w:trHeight w:val="196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St Finian’s Community College, </w:t>
            </w:r>
            <w:r>
              <w:rPr>
                <w:sz w:val="20"/>
              </w:rPr>
              <w:t xml:space="preserve">Castle farm, Swords.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North County Dublin </w:t>
            </w:r>
          </w:p>
          <w:p w:rsidR="0016631B" w:rsidRDefault="00BE58AE">
            <w:pPr>
              <w:spacing w:after="0" w:line="259" w:lineRule="auto"/>
              <w:ind w:left="0" w:right="0" w:firstLine="0"/>
              <w:jc w:val="left"/>
            </w:pPr>
            <w:r>
              <w:rPr>
                <w:sz w:val="20"/>
              </w:rPr>
              <w:t xml:space="preserve">Fingal County Council 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2" w:line="239" w:lineRule="auto"/>
              <w:ind w:left="0" w:right="0" w:firstLine="0"/>
              <w:jc w:val="left"/>
            </w:pPr>
            <w:r>
              <w:rPr>
                <w:sz w:val="20"/>
              </w:rPr>
              <w:t xml:space="preserve">Construction of Extension, 13 </w:t>
            </w:r>
            <w:r>
              <w:rPr>
                <w:sz w:val="20"/>
              </w:rPr>
              <w:t xml:space="preserve">General Classroom’s &amp; Specialist </w:t>
            </w:r>
            <w:r>
              <w:rPr>
                <w:sz w:val="20"/>
              </w:rPr>
              <w:t xml:space="preserve">Rooms. </w:t>
            </w:r>
          </w:p>
          <w:p w:rsidR="0016631B" w:rsidRDefault="00BE58AE">
            <w:pPr>
              <w:spacing w:after="0" w:line="241" w:lineRule="auto"/>
              <w:ind w:left="0" w:right="0" w:firstLine="0"/>
              <w:jc w:val="left"/>
            </w:pPr>
            <w:r>
              <w:rPr>
                <w:sz w:val="20"/>
              </w:rPr>
              <w:t xml:space="preserve">DDLTEB working with the DOE on a revised Scope. </w:t>
            </w:r>
          </w:p>
          <w:p w:rsidR="0016631B" w:rsidRDefault="00BE58AE">
            <w:pPr>
              <w:spacing w:after="0" w:line="259" w:lineRule="auto"/>
              <w:ind w:left="0" w:right="0" w:firstLine="0"/>
              <w:jc w:val="left"/>
            </w:pPr>
            <w:r>
              <w:rPr>
                <w:sz w:val="20"/>
              </w:rPr>
              <w:t xml:space="preserve">Task Order issued with regards to the required temporary accommodation </w:t>
            </w:r>
          </w:p>
        </w:tc>
      </w:tr>
      <w:tr w:rsidR="0016631B">
        <w:trPr>
          <w:trHeight w:val="98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0" w:right="0" w:firstLine="0"/>
              <w:jc w:val="left"/>
            </w:pPr>
            <w:r>
              <w:rPr>
                <w:sz w:val="20"/>
              </w:rPr>
              <w:t xml:space="preserve">Ardgillan Community College, Castle land, Balbriggan, Co. </w:t>
            </w:r>
          </w:p>
          <w:p w:rsidR="0016631B" w:rsidRDefault="00BE58AE">
            <w:pPr>
              <w:spacing w:after="0" w:line="259" w:lineRule="auto"/>
              <w:ind w:left="0" w:right="0" w:firstLine="0"/>
              <w:jc w:val="left"/>
            </w:pPr>
            <w:r>
              <w:rPr>
                <w:sz w:val="20"/>
              </w:rPr>
              <w:t xml:space="preserve">Dublin.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North County Dublin </w:t>
            </w:r>
          </w:p>
          <w:p w:rsidR="0016631B" w:rsidRDefault="00BE58AE">
            <w:pPr>
              <w:spacing w:after="0" w:line="259" w:lineRule="auto"/>
              <w:ind w:left="0" w:right="0" w:firstLine="0"/>
              <w:jc w:val="left"/>
            </w:pPr>
            <w:r>
              <w:rPr>
                <w:sz w:val="20"/>
              </w:rPr>
              <w:t xml:space="preserve">Fingal County Council 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Remediation Works Tendered. Awaiting decision from DoE on succes</w:t>
            </w:r>
            <w:r>
              <w:rPr>
                <w:sz w:val="20"/>
              </w:rPr>
              <w:t xml:space="preserve">sful tenderer </w:t>
            </w:r>
          </w:p>
        </w:tc>
      </w:tr>
      <w:tr w:rsidR="0016631B">
        <w:trPr>
          <w:trHeight w:val="106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Lucan Community College, Esker Drive, Lucan.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South West Dublin </w:t>
            </w:r>
          </w:p>
          <w:p w:rsidR="0016631B" w:rsidRDefault="00BE58AE">
            <w:pPr>
              <w:spacing w:after="0" w:line="259" w:lineRule="auto"/>
              <w:ind w:left="0" w:right="0" w:firstLine="0"/>
              <w:jc w:val="left"/>
            </w:pPr>
            <w:r>
              <w:rPr>
                <w:sz w:val="20"/>
              </w:rPr>
              <w:t xml:space="preserve">South Dublin County Council.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61" w:lineRule="auto"/>
              <w:ind w:left="0" w:right="0" w:firstLine="0"/>
              <w:jc w:val="left"/>
            </w:pPr>
            <w:r>
              <w:rPr>
                <w:sz w:val="20"/>
              </w:rPr>
              <w:t xml:space="preserve">Contractors Pre-Qualified. Consultant preparing answers on </w:t>
            </w:r>
          </w:p>
          <w:p w:rsidR="0016631B" w:rsidRDefault="00BE58AE">
            <w:pPr>
              <w:spacing w:after="0" w:line="259" w:lineRule="auto"/>
              <w:ind w:left="0" w:right="0" w:firstLine="0"/>
              <w:jc w:val="left"/>
            </w:pPr>
            <w:r>
              <w:rPr>
                <w:sz w:val="20"/>
              </w:rPr>
              <w:t xml:space="preserve">comments from DoE on prequalification </w:t>
            </w:r>
          </w:p>
        </w:tc>
      </w:tr>
      <w:tr w:rsidR="0016631B">
        <w:trPr>
          <w:trHeight w:val="98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3" w:line="238" w:lineRule="auto"/>
              <w:ind w:left="0" w:right="0" w:firstLine="0"/>
              <w:jc w:val="left"/>
            </w:pPr>
            <w:r>
              <w:rPr>
                <w:sz w:val="20"/>
              </w:rPr>
              <w:lastRenderedPageBreak/>
              <w:t>Colaiste Chillian, 96-</w:t>
            </w:r>
            <w:r>
              <w:rPr>
                <w:sz w:val="20"/>
              </w:rPr>
              <w:t xml:space="preserve">116 Old Nangor road, Clondalkin, Dublin 22.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South West Dublin, </w:t>
            </w:r>
          </w:p>
          <w:p w:rsidR="0016631B" w:rsidRDefault="00BE58AE">
            <w:pPr>
              <w:spacing w:after="0" w:line="259" w:lineRule="auto"/>
              <w:ind w:left="0" w:right="0" w:firstLine="0"/>
              <w:jc w:val="left"/>
            </w:pPr>
            <w:r>
              <w:rPr>
                <w:sz w:val="20"/>
              </w:rPr>
              <w:t xml:space="preserve">South Dublin County Council. </w:t>
            </w:r>
          </w:p>
          <w:p w:rsidR="0016631B" w:rsidRDefault="00BE58AE">
            <w:pPr>
              <w:spacing w:after="0" w:line="259" w:lineRule="auto"/>
              <w:ind w:left="0" w:right="0" w:firstLine="0"/>
              <w:jc w:val="left"/>
            </w:pPr>
            <w:r>
              <w:rPr>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Tender Accepted by DoE. Letters to be issued to Successful and unsuccessful Contractors </w:t>
            </w:r>
          </w:p>
        </w:tc>
      </w:tr>
      <w:tr w:rsidR="0016631B">
        <w:trPr>
          <w:trHeight w:val="98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Benicasa Special School. </w:t>
            </w:r>
          </w:p>
          <w:p w:rsidR="0016631B" w:rsidRDefault="00BE58AE">
            <w:pPr>
              <w:spacing w:after="0" w:line="259" w:lineRule="auto"/>
              <w:ind w:left="0" w:right="0" w:firstLine="0"/>
              <w:jc w:val="left"/>
            </w:pPr>
            <w:r>
              <w:rPr>
                <w:sz w:val="20"/>
              </w:rPr>
              <w:t xml:space="preserve">1 Mount Merrion Avenue, </w:t>
            </w:r>
          </w:p>
          <w:p w:rsidR="0016631B" w:rsidRDefault="00BE58AE">
            <w:pPr>
              <w:spacing w:after="0" w:line="259" w:lineRule="auto"/>
              <w:ind w:left="0" w:right="0" w:firstLine="0"/>
              <w:jc w:val="left"/>
            </w:pPr>
            <w:r>
              <w:rPr>
                <w:sz w:val="20"/>
              </w:rPr>
              <w:t xml:space="preserve">Blackrock, Co. Dublin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South East Dublin. </w:t>
            </w:r>
          </w:p>
          <w:p w:rsidR="0016631B" w:rsidRDefault="00BE58AE">
            <w:pPr>
              <w:spacing w:after="0" w:line="259" w:lineRule="auto"/>
              <w:ind w:left="0" w:right="0" w:firstLine="0"/>
              <w:jc w:val="left"/>
            </w:pPr>
            <w:r>
              <w:rPr>
                <w:sz w:val="20"/>
              </w:rPr>
              <w:t xml:space="preserve">Dunlaoghaire/Rathdown County Council.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0" w:right="0" w:firstLine="0"/>
              <w:jc w:val="left"/>
            </w:pPr>
            <w:r>
              <w:rPr>
                <w:sz w:val="20"/>
              </w:rPr>
              <w:t xml:space="preserve">Refurbishment of existing Building. </w:t>
            </w:r>
          </w:p>
          <w:p w:rsidR="0016631B" w:rsidRDefault="00BE58AE">
            <w:pPr>
              <w:spacing w:after="0" w:line="259" w:lineRule="auto"/>
              <w:ind w:left="0" w:right="0" w:firstLine="0"/>
              <w:jc w:val="left"/>
            </w:pPr>
            <w:r>
              <w:rPr>
                <w:sz w:val="20"/>
              </w:rPr>
              <w:t xml:space="preserve">Addressing Stage 2b comments from DoE. </w:t>
            </w:r>
          </w:p>
        </w:tc>
      </w:tr>
    </w:tbl>
    <w:p w:rsidR="0016631B" w:rsidRDefault="00BE58AE">
      <w:pPr>
        <w:spacing w:after="0" w:line="259" w:lineRule="auto"/>
        <w:ind w:left="716" w:right="0"/>
        <w:jc w:val="left"/>
      </w:pPr>
      <w:r>
        <w:rPr>
          <w:rFonts w:ascii="Century Gothic" w:eastAsia="Century Gothic" w:hAnsi="Century Gothic" w:cs="Century Gothic"/>
          <w:color w:val="FF0000"/>
        </w:rPr>
        <w:t>CAPITAL PROJECTS CONTINUED</w:t>
      </w:r>
      <w:r>
        <w:t xml:space="preserve"> </w:t>
      </w:r>
    </w:p>
    <w:tbl>
      <w:tblPr>
        <w:tblStyle w:val="TableGrid"/>
        <w:tblW w:w="9019" w:type="dxa"/>
        <w:tblInd w:w="721" w:type="dxa"/>
        <w:tblCellMar>
          <w:top w:w="40" w:type="dxa"/>
          <w:left w:w="104" w:type="dxa"/>
          <w:bottom w:w="0" w:type="dxa"/>
          <w:right w:w="95" w:type="dxa"/>
        </w:tblCellMar>
        <w:tblLook w:val="04A0" w:firstRow="1" w:lastRow="0" w:firstColumn="1" w:lastColumn="0" w:noHBand="0" w:noVBand="1"/>
      </w:tblPr>
      <w:tblGrid>
        <w:gridCol w:w="3005"/>
        <w:gridCol w:w="3007"/>
        <w:gridCol w:w="3007"/>
      </w:tblGrid>
      <w:tr w:rsidR="0016631B">
        <w:trPr>
          <w:trHeight w:val="157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0" w:right="0" w:firstLine="0"/>
              <w:jc w:val="left"/>
            </w:pPr>
            <w:r>
              <w:rPr>
                <w:sz w:val="20"/>
              </w:rPr>
              <w:t xml:space="preserve">St Kevin’s Community College, </w:t>
            </w:r>
            <w:r>
              <w:rPr>
                <w:sz w:val="20"/>
              </w:rPr>
              <w:t xml:space="preserve">Font Hill Road, Clondalkin. Dublin </w:t>
            </w:r>
            <w:r>
              <w:rPr>
                <w:sz w:val="20"/>
              </w:rPr>
              <w:t xml:space="preserve">22.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South Dublin County Council 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SEN 2 Classrooms. </w:t>
            </w:r>
          </w:p>
          <w:p w:rsidR="0016631B" w:rsidRDefault="00BE58AE">
            <w:pPr>
              <w:spacing w:after="0" w:line="261" w:lineRule="auto"/>
              <w:ind w:left="0" w:right="0" w:firstLine="0"/>
              <w:jc w:val="left"/>
            </w:pPr>
            <w:r>
              <w:rPr>
                <w:sz w:val="20"/>
              </w:rPr>
              <w:t xml:space="preserve">Design works halted. Whole school evaluation on going. Task Order issued with regards to the </w:t>
            </w:r>
          </w:p>
          <w:p w:rsidR="0016631B" w:rsidRDefault="00BE58AE">
            <w:pPr>
              <w:spacing w:after="0" w:line="259" w:lineRule="auto"/>
              <w:ind w:left="0" w:right="0" w:firstLine="0"/>
              <w:jc w:val="left"/>
            </w:pPr>
            <w:r>
              <w:rPr>
                <w:sz w:val="20"/>
              </w:rPr>
              <w:t xml:space="preserve">required temporary accommodation </w:t>
            </w:r>
          </w:p>
        </w:tc>
      </w:tr>
      <w:tr w:rsidR="0016631B">
        <w:trPr>
          <w:trHeight w:val="85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5" w:line="236" w:lineRule="auto"/>
              <w:ind w:left="0" w:right="0" w:firstLine="0"/>
              <w:jc w:val="left"/>
            </w:pPr>
            <w:r>
              <w:rPr>
                <w:sz w:val="20"/>
              </w:rPr>
              <w:t xml:space="preserve">Danu Community Special School, Barnwell Road, Hansfield, Dublin.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West County Dublin. </w:t>
            </w:r>
          </w:p>
          <w:p w:rsidR="0016631B" w:rsidRDefault="00BE58AE">
            <w:pPr>
              <w:spacing w:after="0" w:line="259" w:lineRule="auto"/>
              <w:ind w:left="0" w:right="0" w:firstLine="0"/>
              <w:jc w:val="left"/>
            </w:pPr>
            <w:r>
              <w:rPr>
                <w:sz w:val="20"/>
              </w:rPr>
              <w:t xml:space="preserve">Fingal County Council 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Construction works on going </w:t>
            </w:r>
          </w:p>
        </w:tc>
      </w:tr>
      <w:tr w:rsidR="0016631B">
        <w:trPr>
          <w:trHeight w:val="74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GS Reachrann, </w:t>
            </w:r>
          </w:p>
          <w:p w:rsidR="0016631B" w:rsidRDefault="00BE58AE">
            <w:pPr>
              <w:spacing w:after="0" w:line="259" w:lineRule="auto"/>
              <w:ind w:left="0" w:right="0" w:firstLine="0"/>
              <w:jc w:val="left"/>
            </w:pPr>
            <w:r>
              <w:rPr>
                <w:sz w:val="20"/>
              </w:rPr>
              <w:t>Grange Abbey Road, Dublin 13</w:t>
            </w:r>
            <w:r>
              <w:rPr>
                <w:color w:val="FF0000"/>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North Co. Dublin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Pre- qualification of contractors complete. Consultant preparing answers on comments from DoE </w:t>
            </w:r>
          </w:p>
        </w:tc>
      </w:tr>
      <w:tr w:rsidR="0016631B">
        <w:trPr>
          <w:trHeight w:val="99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0" w:right="0" w:firstLine="0"/>
              <w:jc w:val="left"/>
            </w:pPr>
            <w:r>
              <w:rPr>
                <w:sz w:val="20"/>
              </w:rPr>
              <w:t xml:space="preserve">Skerries Community College, Balbriggan St, Town parks, Skerries, Co. Dublin.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North Co Dublin. </w:t>
            </w:r>
          </w:p>
          <w:p w:rsidR="0016631B" w:rsidRDefault="00BE58AE">
            <w:pPr>
              <w:spacing w:after="0" w:line="259" w:lineRule="auto"/>
              <w:ind w:left="2" w:right="0" w:firstLine="0"/>
              <w:jc w:val="left"/>
            </w:pPr>
            <w:r>
              <w:rPr>
                <w:sz w:val="20"/>
              </w:rPr>
              <w:t>Fingal County Council Area.</w:t>
            </w:r>
            <w:r>
              <w:rPr>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Design Team procured with the exception of Consultant Architect. DDLETB preparing additional report for issue to DoE </w:t>
            </w:r>
          </w:p>
        </w:tc>
      </w:tr>
      <w:tr w:rsidR="0016631B">
        <w:trPr>
          <w:trHeight w:val="741"/>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1" w:line="241" w:lineRule="auto"/>
              <w:ind w:left="0" w:right="0" w:firstLine="0"/>
              <w:jc w:val="left"/>
            </w:pPr>
            <w:r>
              <w:rPr>
                <w:sz w:val="20"/>
              </w:rPr>
              <w:t xml:space="preserve">Mount Seskin Community College, Jobs town, Tallaght, Dublin 24.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South Co Dublin </w:t>
            </w:r>
          </w:p>
          <w:p w:rsidR="0016631B" w:rsidRDefault="00BE58AE">
            <w:pPr>
              <w:spacing w:after="0" w:line="259" w:lineRule="auto"/>
              <w:ind w:left="2" w:right="0" w:firstLine="0"/>
              <w:jc w:val="left"/>
            </w:pPr>
            <w:r>
              <w:rPr>
                <w:sz w:val="20"/>
              </w:rPr>
              <w:t xml:space="preserve">South Dublin County Council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Budget Approved for new SNU. Design team being approved.</w:t>
            </w:r>
            <w:r>
              <w:rPr>
                <w:sz w:val="20"/>
              </w:rPr>
              <w:t xml:space="preserve"> </w:t>
            </w:r>
          </w:p>
        </w:tc>
      </w:tr>
      <w:tr w:rsidR="0016631B">
        <w:trPr>
          <w:trHeight w:val="801"/>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0" w:right="0" w:firstLine="0"/>
              <w:jc w:val="left"/>
            </w:pPr>
            <w:r>
              <w:rPr>
                <w:sz w:val="20"/>
              </w:rPr>
              <w:t xml:space="preserve">Collinstown Park SEN, Rowlagh, Clondakin, Dublin 22.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South Co Dublin </w:t>
            </w:r>
          </w:p>
          <w:p w:rsidR="0016631B" w:rsidRDefault="00BE58AE">
            <w:pPr>
              <w:spacing w:after="0" w:line="259" w:lineRule="auto"/>
              <w:ind w:left="2" w:right="0" w:firstLine="0"/>
              <w:jc w:val="left"/>
            </w:pPr>
            <w:r>
              <w:rPr>
                <w:sz w:val="20"/>
              </w:rPr>
              <w:t xml:space="preserve">South Dublin County Council.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DT currently preparing Stage 2b report for issue to DoE for approval to proceed to next stage </w:t>
            </w:r>
          </w:p>
        </w:tc>
      </w:tr>
      <w:tr w:rsidR="0016631B">
        <w:trPr>
          <w:trHeight w:val="744"/>
        </w:trPr>
        <w:tc>
          <w:tcPr>
            <w:tcW w:w="3006" w:type="dxa"/>
            <w:tcBorders>
              <w:top w:val="single" w:sz="4" w:space="0" w:color="000000"/>
              <w:left w:val="single" w:sz="4" w:space="0" w:color="000000"/>
              <w:bottom w:val="single" w:sz="4" w:space="0" w:color="000000"/>
              <w:right w:val="single" w:sz="4" w:space="0" w:color="000000"/>
            </w:tcBorders>
            <w:shd w:val="clear" w:color="auto" w:fill="FFC000"/>
          </w:tcPr>
          <w:p w:rsidR="0016631B" w:rsidRDefault="00BE58AE">
            <w:pPr>
              <w:spacing w:after="0" w:line="241" w:lineRule="auto"/>
              <w:ind w:left="0" w:right="2" w:firstLine="0"/>
              <w:jc w:val="left"/>
            </w:pPr>
            <w:r>
              <w:rPr>
                <w:sz w:val="20"/>
              </w:rPr>
              <w:t xml:space="preserve">Summer Work’s Programme </w:t>
            </w:r>
            <w:r>
              <w:rPr>
                <w:sz w:val="20"/>
              </w:rPr>
              <w:t xml:space="preserve">2020.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FFC000"/>
          </w:tcPr>
          <w:p w:rsidR="0016631B" w:rsidRDefault="00BE58AE">
            <w:pPr>
              <w:spacing w:after="0" w:line="259" w:lineRule="auto"/>
              <w:ind w:left="2" w:right="0" w:firstLine="0"/>
              <w:jc w:val="left"/>
            </w:pPr>
            <w:r>
              <w:rPr>
                <w:sz w:val="20"/>
              </w:rPr>
              <w:t xml:space="preserve"> </w:t>
            </w:r>
          </w:p>
        </w:tc>
        <w:tc>
          <w:tcPr>
            <w:tcW w:w="3007" w:type="dxa"/>
            <w:tcBorders>
              <w:top w:val="single" w:sz="4" w:space="0" w:color="000000"/>
              <w:left w:val="single" w:sz="4" w:space="0" w:color="000000"/>
              <w:bottom w:val="single" w:sz="4" w:space="0" w:color="000000"/>
              <w:right w:val="single" w:sz="4" w:space="0" w:color="000000"/>
            </w:tcBorders>
            <w:shd w:val="clear" w:color="auto" w:fill="FFC000"/>
          </w:tcPr>
          <w:p w:rsidR="0016631B" w:rsidRDefault="00BE58AE">
            <w:pPr>
              <w:spacing w:after="0" w:line="259" w:lineRule="auto"/>
              <w:ind w:left="1" w:right="0" w:firstLine="0"/>
              <w:jc w:val="left"/>
            </w:pPr>
            <w:r>
              <w:rPr>
                <w:sz w:val="20"/>
              </w:rPr>
              <w:t xml:space="preserve">All works 95% complete </w:t>
            </w:r>
          </w:p>
        </w:tc>
      </w:tr>
      <w:tr w:rsidR="0016631B">
        <w:trPr>
          <w:trHeight w:val="709"/>
        </w:trPr>
        <w:tc>
          <w:tcPr>
            <w:tcW w:w="6013" w:type="dxa"/>
            <w:gridSpan w:val="2"/>
            <w:tcBorders>
              <w:top w:val="single" w:sz="4" w:space="0" w:color="000000"/>
              <w:left w:val="single" w:sz="4" w:space="0" w:color="000000"/>
              <w:bottom w:val="single" w:sz="4" w:space="0" w:color="000000"/>
              <w:right w:val="nil"/>
            </w:tcBorders>
            <w:shd w:val="clear" w:color="auto" w:fill="DDE27C"/>
          </w:tcPr>
          <w:p w:rsidR="0016631B" w:rsidRDefault="00BE58AE">
            <w:pPr>
              <w:spacing w:after="0" w:line="259" w:lineRule="auto"/>
              <w:ind w:left="0" w:right="0" w:firstLine="0"/>
              <w:jc w:val="left"/>
            </w:pPr>
            <w:r>
              <w:rPr>
                <w:sz w:val="20"/>
              </w:rPr>
              <w:t xml:space="preserve"> </w:t>
            </w:r>
          </w:p>
          <w:p w:rsidR="0016631B" w:rsidRDefault="00BE58AE">
            <w:pPr>
              <w:spacing w:after="0" w:line="259" w:lineRule="auto"/>
              <w:ind w:left="0" w:right="0" w:firstLine="0"/>
              <w:jc w:val="left"/>
            </w:pPr>
            <w:r>
              <w:rPr>
                <w:rFonts w:ascii="Century Gothic" w:eastAsia="Century Gothic" w:hAnsi="Century Gothic" w:cs="Century Gothic"/>
                <w:color w:val="C00000"/>
                <w:sz w:val="18"/>
              </w:rPr>
              <w:t xml:space="preserve">TEMPORARY ACCOMMODATION PROJECTS 2021 </w:t>
            </w:r>
          </w:p>
          <w:p w:rsidR="0016631B" w:rsidRDefault="00BE58AE">
            <w:pPr>
              <w:spacing w:after="0" w:line="259" w:lineRule="auto"/>
              <w:ind w:left="0" w:right="0" w:firstLine="0"/>
              <w:jc w:val="left"/>
            </w:pPr>
            <w:r>
              <w:rPr>
                <w:sz w:val="20"/>
              </w:rPr>
              <w:t xml:space="preserve"> </w:t>
            </w:r>
          </w:p>
        </w:tc>
        <w:tc>
          <w:tcPr>
            <w:tcW w:w="3007" w:type="dxa"/>
            <w:tcBorders>
              <w:top w:val="single" w:sz="4" w:space="0" w:color="000000"/>
              <w:left w:val="nil"/>
              <w:bottom w:val="single" w:sz="4" w:space="0" w:color="000000"/>
              <w:right w:val="single" w:sz="4" w:space="0" w:color="000000"/>
            </w:tcBorders>
            <w:shd w:val="clear" w:color="auto" w:fill="DDE27C"/>
          </w:tcPr>
          <w:p w:rsidR="0016631B" w:rsidRDefault="0016631B">
            <w:pPr>
              <w:spacing w:after="160" w:line="259" w:lineRule="auto"/>
              <w:ind w:left="0" w:right="0" w:firstLine="0"/>
              <w:jc w:val="left"/>
            </w:pPr>
          </w:p>
        </w:tc>
      </w:tr>
      <w:tr w:rsidR="0016631B">
        <w:trPr>
          <w:trHeight w:val="501"/>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Name &amp; Address of Project. </w:t>
            </w:r>
          </w:p>
          <w:p w:rsidR="0016631B" w:rsidRDefault="00BE58AE">
            <w:pPr>
              <w:spacing w:after="0" w:line="259" w:lineRule="auto"/>
              <w:ind w:left="0" w:right="0" w:firstLine="0"/>
              <w:jc w:val="left"/>
            </w:pP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Area.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Project status/Update. </w:t>
            </w:r>
          </w:p>
        </w:tc>
      </w:tr>
      <w:tr w:rsidR="0016631B">
        <w:trPr>
          <w:trHeight w:val="98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sz w:val="20"/>
              </w:rPr>
              <w:t xml:space="preserve">Fingal TA </w:t>
            </w:r>
          </w:p>
          <w:p w:rsidR="0016631B" w:rsidRDefault="00BE58AE">
            <w:pPr>
              <w:spacing w:after="0" w:line="259" w:lineRule="auto"/>
              <w:ind w:left="0" w:right="0" w:firstLine="0"/>
              <w:jc w:val="left"/>
            </w:pPr>
            <w:r>
              <w:rPr>
                <w:sz w:val="20"/>
              </w:rPr>
              <w:t>Sea town Rd, Town parks, Swords, Co. Dublin.</w:t>
            </w:r>
            <w:r>
              <w:rPr>
                <w:sz w:val="20"/>
              </w:rPr>
              <w:t xml:space="preserve"> </w:t>
            </w:r>
          </w:p>
        </w:tc>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North Co Dublin </w:t>
            </w:r>
          </w:p>
          <w:p w:rsidR="0016631B" w:rsidRDefault="00BE58AE">
            <w:pPr>
              <w:spacing w:after="0" w:line="259" w:lineRule="auto"/>
              <w:ind w:left="2" w:right="0" w:firstLine="0"/>
              <w:jc w:val="left"/>
            </w:pPr>
            <w:r>
              <w:rPr>
                <w:sz w:val="20"/>
              </w:rPr>
              <w:t xml:space="preserve">Fingal County Council Area </w:t>
            </w:r>
            <w:r>
              <w:rPr>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rsidR="0016631B" w:rsidRDefault="00BE58AE">
            <w:pPr>
              <w:spacing w:after="2" w:line="239" w:lineRule="auto"/>
              <w:ind w:left="1" w:right="0" w:firstLine="0"/>
              <w:jc w:val="left"/>
            </w:pPr>
            <w:r>
              <w:rPr>
                <w:sz w:val="20"/>
              </w:rPr>
              <w:t xml:space="preserve">Ongoing discussions between the DOE, Fingal County Council and the DDLETB. </w:t>
            </w:r>
          </w:p>
          <w:p w:rsidR="0016631B" w:rsidRDefault="00BE58AE">
            <w:pPr>
              <w:spacing w:after="0" w:line="259" w:lineRule="auto"/>
              <w:ind w:left="1" w:right="0" w:firstLine="0"/>
              <w:jc w:val="left"/>
            </w:pPr>
            <w:r>
              <w:rPr>
                <w:sz w:val="20"/>
              </w:rPr>
              <w:t xml:space="preserve"> </w:t>
            </w:r>
          </w:p>
        </w:tc>
      </w:tr>
    </w:tbl>
    <w:p w:rsidR="0016631B" w:rsidRDefault="00BE58AE">
      <w:pPr>
        <w:spacing w:after="0" w:line="259" w:lineRule="auto"/>
        <w:ind w:left="721" w:right="0" w:firstLine="0"/>
        <w:jc w:val="left"/>
      </w:pPr>
      <w:r>
        <w:rPr>
          <w:b/>
          <w:color w:val="385623"/>
        </w:rPr>
        <w:lastRenderedPageBreak/>
        <w:t xml:space="preserve"> </w:t>
      </w:r>
    </w:p>
    <w:p w:rsidR="0016631B" w:rsidRDefault="00BE58AE">
      <w:pPr>
        <w:spacing w:after="0" w:line="259" w:lineRule="auto"/>
        <w:ind w:left="721" w:right="0" w:firstLine="0"/>
        <w:jc w:val="left"/>
      </w:pPr>
      <w:r>
        <w:rPr>
          <w:i/>
          <w:color w:val="C00000"/>
          <w:sz w:val="22"/>
        </w:rPr>
        <w:t>Property: September 2021</w:t>
      </w:r>
      <w:r>
        <w:rPr>
          <w:b/>
          <w:color w:val="C00000"/>
          <w:sz w:val="22"/>
        </w:rPr>
        <w:t xml:space="preserve">.  </w:t>
      </w:r>
    </w:p>
    <w:tbl>
      <w:tblPr>
        <w:tblStyle w:val="TableGrid"/>
        <w:tblW w:w="9018" w:type="dxa"/>
        <w:tblInd w:w="726" w:type="dxa"/>
        <w:tblCellMar>
          <w:top w:w="40" w:type="dxa"/>
          <w:left w:w="104" w:type="dxa"/>
          <w:bottom w:w="0" w:type="dxa"/>
          <w:right w:w="83" w:type="dxa"/>
        </w:tblCellMar>
        <w:tblLook w:val="04A0" w:firstRow="1" w:lastRow="0" w:firstColumn="1" w:lastColumn="0" w:noHBand="0" w:noVBand="1"/>
      </w:tblPr>
      <w:tblGrid>
        <w:gridCol w:w="3006"/>
        <w:gridCol w:w="3008"/>
        <w:gridCol w:w="3004"/>
      </w:tblGrid>
      <w:tr w:rsidR="0016631B">
        <w:trPr>
          <w:trHeight w:val="49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b/>
                <w:i/>
                <w:color w:val="4472C4"/>
                <w:sz w:val="20"/>
              </w:rPr>
              <w:t xml:space="preserve">Property </w:t>
            </w:r>
          </w:p>
          <w:p w:rsidR="0016631B" w:rsidRDefault="00BE58AE">
            <w:pPr>
              <w:spacing w:after="0" w:line="259" w:lineRule="auto"/>
              <w:ind w:left="1" w:right="0" w:firstLine="0"/>
              <w:jc w:val="left"/>
            </w:pPr>
            <w:r>
              <w:rPr>
                <w:b/>
                <w:i/>
                <w:color w:val="4472C4"/>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b/>
                <w:i/>
                <w:color w:val="4472C4"/>
                <w:sz w:val="20"/>
              </w:rPr>
              <w:t xml:space="preserve">update </w:t>
            </w:r>
          </w:p>
        </w:tc>
        <w:tc>
          <w:tcPr>
            <w:tcW w:w="3004"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0" w:right="0" w:firstLine="0"/>
              <w:jc w:val="left"/>
            </w:pPr>
            <w:r>
              <w:rPr>
                <w:b/>
                <w:i/>
                <w:color w:val="4472C4"/>
                <w:sz w:val="20"/>
              </w:rPr>
              <w:t xml:space="preserve">Status </w:t>
            </w:r>
          </w:p>
        </w:tc>
      </w:tr>
      <w:tr w:rsidR="0016631B">
        <w:trPr>
          <w:trHeight w:val="1719"/>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Dundrum Town Centre, Unit 2.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Out of lease since 2017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0" w:firstLine="0"/>
              <w:jc w:val="left"/>
            </w:pPr>
            <w:r>
              <w:rPr>
                <w:sz w:val="20"/>
              </w:rPr>
              <w:t xml:space="preserve">Several attempts being made this year with new company Hammerson acting on behalf of the board in Dundrum. I have formally made a complaint and now we are writing legally to Hammerson. </w:t>
            </w:r>
          </w:p>
        </w:tc>
      </w:tr>
      <w:tr w:rsidR="0016631B">
        <w:trPr>
          <w:trHeight w:val="172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Manguan House Mayo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Lands need to be transferred back to DDLETB. And unpermitted use of premises. DDLETB still insuring property.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29" w:firstLine="0"/>
              <w:jc w:val="left"/>
            </w:pPr>
            <w:r>
              <w:rPr>
                <w:sz w:val="20"/>
              </w:rPr>
              <w:t>Two legal transfers have been obtained. One more remains outstanding. Which is now leading to court order.  Action has now been given back to Ev</w:t>
            </w:r>
            <w:r>
              <w:rPr>
                <w:sz w:val="20"/>
              </w:rPr>
              <w:t xml:space="preserve">ersheds. Awaiting update on moving forward. </w:t>
            </w:r>
          </w:p>
        </w:tc>
      </w:tr>
      <w:tr w:rsidR="0016631B">
        <w:trPr>
          <w:trHeight w:val="245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Citywest Campus.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Full registration of lands with with PRA, Eversheds completing these queries and should be completed soon. Legal case being taken by Third Party Brunella regarding use of common areas of certain parts of land. Planning granted to DOE to build two schools.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21" w:firstLine="0"/>
              <w:jc w:val="left"/>
            </w:pPr>
            <w:r>
              <w:rPr>
                <w:sz w:val="20"/>
              </w:rPr>
              <w:t xml:space="preserve">DDLETB have joined proceedings and working with Eversheds. Proceedings and Correspondence on going. Exercise with the PRA nearly completed. Mediation is now scheduled for October 2021. Mediation took place and all sides present. Findings are on going and </w:t>
            </w:r>
            <w:r>
              <w:rPr>
                <w:sz w:val="20"/>
              </w:rPr>
              <w:t xml:space="preserve">updates will be given soon from Solicitor. </w:t>
            </w:r>
          </w:p>
        </w:tc>
      </w:tr>
    </w:tbl>
    <w:p w:rsidR="0016631B" w:rsidRDefault="0016631B">
      <w:pPr>
        <w:spacing w:after="0" w:line="259" w:lineRule="auto"/>
        <w:ind w:left="-275" w:right="1326" w:firstLine="0"/>
        <w:jc w:val="left"/>
      </w:pPr>
    </w:p>
    <w:tbl>
      <w:tblPr>
        <w:tblStyle w:val="TableGrid"/>
        <w:tblW w:w="9018" w:type="dxa"/>
        <w:tblInd w:w="726" w:type="dxa"/>
        <w:tblCellMar>
          <w:top w:w="40" w:type="dxa"/>
          <w:left w:w="104" w:type="dxa"/>
          <w:bottom w:w="0" w:type="dxa"/>
          <w:right w:w="67" w:type="dxa"/>
        </w:tblCellMar>
        <w:tblLook w:val="04A0" w:firstRow="1" w:lastRow="0" w:firstColumn="1" w:lastColumn="0" w:noHBand="0" w:noVBand="1"/>
      </w:tblPr>
      <w:tblGrid>
        <w:gridCol w:w="3006"/>
        <w:gridCol w:w="3008"/>
        <w:gridCol w:w="3004"/>
      </w:tblGrid>
      <w:tr w:rsidR="0016631B">
        <w:trPr>
          <w:trHeight w:val="1964"/>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Castle land Community Centre.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Agreement with FCC out of date.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41" w:lineRule="auto"/>
              <w:ind w:left="0" w:right="0" w:firstLine="0"/>
              <w:jc w:val="left"/>
            </w:pPr>
            <w:r>
              <w:rPr>
                <w:sz w:val="20"/>
              </w:rPr>
              <w:t xml:space="preserve">Agreement signed and agreed until September 2021 </w:t>
            </w:r>
          </w:p>
          <w:p w:rsidR="0016631B" w:rsidRDefault="00BE58AE">
            <w:pPr>
              <w:spacing w:after="0" w:line="259" w:lineRule="auto"/>
              <w:ind w:left="0" w:right="0" w:firstLine="0"/>
              <w:jc w:val="left"/>
            </w:pPr>
            <w:r>
              <w:rPr>
                <w:sz w:val="20"/>
              </w:rPr>
              <w:t xml:space="preserve">Also, meetings with FCC, school and Centre manager over outstanding maintenance agreements. Agreements made now and formal user document being drafted. </w:t>
            </w:r>
          </w:p>
        </w:tc>
      </w:tr>
      <w:tr w:rsidR="0016631B">
        <w:trPr>
          <w:trHeight w:val="220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Donabate Sports hall &amp; AW Pitch.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51" w:firstLine="0"/>
              <w:jc w:val="left"/>
            </w:pPr>
            <w:r>
              <w:rPr>
                <w:sz w:val="20"/>
              </w:rPr>
              <w:t xml:space="preserve">No formal agreement/agreement over 10 years old. Rent being charged for hall is too high. Future of pitch to be decided. No maintenance being paid by DDLETB. Legal case outstanding on flooding of pitch.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2" w:line="239" w:lineRule="auto"/>
              <w:ind w:left="0" w:right="0" w:firstLine="0"/>
              <w:jc w:val="left"/>
            </w:pPr>
            <w:r>
              <w:rPr>
                <w:sz w:val="20"/>
              </w:rPr>
              <w:t>Several Meetings held with FCC, overall original agr</w:t>
            </w:r>
            <w:r>
              <w:rPr>
                <w:sz w:val="20"/>
              </w:rPr>
              <w:t xml:space="preserve">eement being looked at by DDLETB and FCC. Legal case closed off on Pitch. </w:t>
            </w:r>
          </w:p>
          <w:p w:rsidR="0016631B" w:rsidRDefault="00BE58AE">
            <w:pPr>
              <w:spacing w:after="0" w:line="241" w:lineRule="auto"/>
              <w:ind w:left="0" w:right="0" w:firstLine="0"/>
              <w:jc w:val="left"/>
            </w:pPr>
            <w:r>
              <w:rPr>
                <w:sz w:val="20"/>
              </w:rPr>
              <w:t xml:space="preserve">Awaiting outstanding fees from Solicitor on fees going back 10 years. </w:t>
            </w:r>
          </w:p>
          <w:p w:rsidR="0016631B" w:rsidRDefault="00BE58AE">
            <w:pPr>
              <w:spacing w:after="0" w:line="259" w:lineRule="auto"/>
              <w:ind w:left="0" w:right="5" w:firstLine="0"/>
              <w:jc w:val="left"/>
            </w:pPr>
            <w:r>
              <w:rPr>
                <w:sz w:val="20"/>
              </w:rPr>
              <w:t xml:space="preserve">Future leasing and running of pitch to be decided. </w:t>
            </w:r>
          </w:p>
        </w:tc>
      </w:tr>
      <w:tr w:rsidR="0016631B">
        <w:trPr>
          <w:trHeight w:val="1475"/>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1" w:right="0" w:firstLine="0"/>
              <w:jc w:val="left"/>
            </w:pPr>
            <w:r>
              <w:rPr>
                <w:sz w:val="20"/>
              </w:rPr>
              <w:lastRenderedPageBreak/>
              <w:t xml:space="preserve">Phibblestown Community/sports centre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2" w:firstLine="0"/>
              <w:jc w:val="left"/>
            </w:pPr>
            <w:r>
              <w:rPr>
                <w:sz w:val="20"/>
              </w:rPr>
              <w:t xml:space="preserve">FCC want lease on building. It has been agreed an MOU will be put in place. Instead of Lease.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39" w:firstLine="0"/>
              <w:jc w:val="left"/>
            </w:pPr>
            <w:r>
              <w:rPr>
                <w:sz w:val="20"/>
              </w:rPr>
              <w:t xml:space="preserve">Meetings held regarding this. DDLETB feel not necessary to lease to FCC. A memorandum may be drawn up instead. DDLETB need to formalise Faroige being there.  </w:t>
            </w:r>
          </w:p>
        </w:tc>
      </w:tr>
      <w:tr w:rsidR="0016631B">
        <w:trPr>
          <w:trHeight w:val="1476"/>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The Yes Centre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34" w:firstLine="0"/>
              <w:jc w:val="left"/>
            </w:pPr>
            <w:r>
              <w:rPr>
                <w:sz w:val="20"/>
              </w:rPr>
              <w:t xml:space="preserve">In Lease, new landlord had a H &amp; S inspection, two floors we took on are not suitable under h &amp; S. Also, would not pass under fire safety.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4" w:firstLine="0"/>
              <w:jc w:val="left"/>
            </w:pPr>
            <w:r>
              <w:rPr>
                <w:sz w:val="20"/>
              </w:rPr>
              <w:t xml:space="preserve">Lease expires in 2024, it has been agreed </w:t>
            </w:r>
            <w:r>
              <w:rPr>
                <w:sz w:val="20"/>
              </w:rPr>
              <w:t xml:space="preserve">to exit premises at this time and look for a new centre. No use of top floors permitted by DDLETB as not up to fire safety standards. </w:t>
            </w:r>
          </w:p>
        </w:tc>
      </w:tr>
      <w:tr w:rsidR="0016631B">
        <w:trPr>
          <w:trHeight w:val="2941"/>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41" w:lineRule="auto"/>
              <w:ind w:left="1" w:right="0" w:firstLine="0"/>
              <w:jc w:val="left"/>
            </w:pPr>
            <w:r>
              <w:rPr>
                <w:sz w:val="20"/>
              </w:rPr>
              <w:t xml:space="preserve">The Old Garda station, Blanchardstown.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0" w:firstLine="0"/>
              <w:jc w:val="left"/>
            </w:pPr>
            <w:r>
              <w:rPr>
                <w:sz w:val="20"/>
              </w:rPr>
              <w:t xml:space="preserve">OPW </w:t>
            </w:r>
            <w:r>
              <w:rPr>
                <w:sz w:val="20"/>
              </w:rPr>
              <w:t xml:space="preserve">want to formalise agreement, none in place, we have been tenants for 20 years.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0" w:firstLine="0"/>
              <w:jc w:val="left"/>
            </w:pPr>
            <w:r>
              <w:rPr>
                <w:sz w:val="20"/>
              </w:rPr>
              <w:t>William Egan has sent correspondence in the past to clarify ownership and looking for transfer to us. OPW do not want this, talking to the department on this and going forward.</w:t>
            </w:r>
            <w:r>
              <w:rPr>
                <w:sz w:val="20"/>
              </w:rPr>
              <w:t xml:space="preserve"> It is going to be a Lease between DDLETB and the OPW, also the adjacent building the exchange building is now being looked at. We did hold a lease which expired a long time agao. </w:t>
            </w:r>
          </w:p>
        </w:tc>
      </w:tr>
      <w:tr w:rsidR="0016631B">
        <w:trPr>
          <w:trHeight w:val="990"/>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Property Registration Exercise.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171" w:firstLine="0"/>
            </w:pPr>
            <w:r>
              <w:rPr>
                <w:sz w:val="20"/>
              </w:rPr>
              <w:t xml:space="preserve">All property needs to be registered. DDLETB working with Solicitor and DOE.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0" w:firstLine="0"/>
              <w:jc w:val="left"/>
            </w:pPr>
            <w:r>
              <w:rPr>
                <w:sz w:val="20"/>
              </w:rPr>
              <w:t xml:space="preserve">In progress. Stage three completed. Moving on to next stage. </w:t>
            </w:r>
          </w:p>
        </w:tc>
      </w:tr>
      <w:tr w:rsidR="0016631B">
        <w:trPr>
          <w:trHeight w:val="1474"/>
        </w:trPr>
        <w:tc>
          <w:tcPr>
            <w:tcW w:w="3006"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Balbriggan Sports Hall. </w:t>
            </w:r>
          </w:p>
          <w:p w:rsidR="0016631B" w:rsidRDefault="00BE58AE">
            <w:pPr>
              <w:spacing w:after="0" w:line="259" w:lineRule="auto"/>
              <w:ind w:left="1" w:right="0" w:firstLine="0"/>
              <w:jc w:val="left"/>
            </w:pPr>
            <w:r>
              <w:rPr>
                <w:sz w:val="20"/>
              </w:rPr>
              <w:t xml:space="preserve"> </w:t>
            </w:r>
          </w:p>
          <w:p w:rsidR="0016631B" w:rsidRDefault="00BE58AE">
            <w:pPr>
              <w:spacing w:after="0" w:line="259" w:lineRule="auto"/>
              <w:ind w:left="1" w:right="0" w:firstLine="0"/>
              <w:jc w:val="left"/>
            </w:pPr>
            <w:r>
              <w:rPr>
                <w:sz w:val="20"/>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6631B" w:rsidRDefault="00BE58AE">
            <w:pPr>
              <w:spacing w:after="0" w:line="259" w:lineRule="auto"/>
              <w:ind w:left="2" w:right="47" w:firstLine="0"/>
              <w:jc w:val="left"/>
            </w:pPr>
            <w:r>
              <w:rPr>
                <w:sz w:val="20"/>
              </w:rPr>
              <w:t xml:space="preserve">The building opened at the start of Covid. School maximised usage. FCC and DDLETB want centre back to what its main purpose was meant to be a community/sports centre. </w:t>
            </w: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40" w:firstLine="0"/>
              <w:jc w:val="left"/>
            </w:pPr>
            <w:r>
              <w:rPr>
                <w:sz w:val="20"/>
              </w:rPr>
              <w:t xml:space="preserve">Several meetings with Staff and school to get rooms back. Steering group being set up.  </w:t>
            </w:r>
            <w:r>
              <w:rPr>
                <w:sz w:val="20"/>
              </w:rPr>
              <w:t xml:space="preserve">Meetings with FCC around funding and going forward. </w:t>
            </w:r>
          </w:p>
        </w:tc>
      </w:tr>
      <w:tr w:rsidR="0016631B">
        <w:trPr>
          <w:trHeight w:val="498"/>
        </w:trPr>
        <w:tc>
          <w:tcPr>
            <w:tcW w:w="3006" w:type="dxa"/>
            <w:tcBorders>
              <w:top w:val="single" w:sz="4" w:space="0" w:color="000000"/>
              <w:left w:val="single" w:sz="4" w:space="0" w:color="000000"/>
              <w:bottom w:val="single" w:sz="4" w:space="0" w:color="000000"/>
              <w:right w:val="single" w:sz="4" w:space="0" w:color="000000"/>
            </w:tcBorders>
          </w:tcPr>
          <w:p w:rsidR="0016631B" w:rsidRDefault="0016631B">
            <w:pPr>
              <w:spacing w:after="160" w:line="259" w:lineRule="auto"/>
              <w:ind w:left="0" w:right="0" w:firstLine="0"/>
              <w:jc w:val="left"/>
            </w:pPr>
          </w:p>
        </w:tc>
        <w:tc>
          <w:tcPr>
            <w:tcW w:w="3008" w:type="dxa"/>
            <w:tcBorders>
              <w:top w:val="single" w:sz="4" w:space="0" w:color="000000"/>
              <w:left w:val="single" w:sz="4" w:space="0" w:color="000000"/>
              <w:bottom w:val="single" w:sz="4" w:space="0" w:color="000000"/>
              <w:right w:val="single" w:sz="4" w:space="0" w:color="000000"/>
            </w:tcBorders>
          </w:tcPr>
          <w:p w:rsidR="0016631B" w:rsidRDefault="0016631B">
            <w:pPr>
              <w:spacing w:after="160" w:line="259" w:lineRule="auto"/>
              <w:ind w:left="0" w:right="0" w:firstLine="0"/>
              <w:jc w:val="left"/>
            </w:pPr>
          </w:p>
        </w:tc>
        <w:tc>
          <w:tcPr>
            <w:tcW w:w="3004" w:type="dxa"/>
            <w:tcBorders>
              <w:top w:val="single" w:sz="4" w:space="0" w:color="000000"/>
              <w:left w:val="single" w:sz="4" w:space="0" w:color="000000"/>
              <w:bottom w:val="single" w:sz="4" w:space="0" w:color="000000"/>
              <w:right w:val="single" w:sz="4" w:space="0" w:color="000000"/>
            </w:tcBorders>
            <w:shd w:val="clear" w:color="auto" w:fill="E7E6E6"/>
          </w:tcPr>
          <w:p w:rsidR="0016631B" w:rsidRDefault="00BE58AE">
            <w:pPr>
              <w:spacing w:after="0" w:line="259" w:lineRule="auto"/>
              <w:ind w:left="0" w:right="0" w:firstLine="0"/>
              <w:jc w:val="left"/>
            </w:pPr>
            <w:r>
              <w:rPr>
                <w:sz w:val="20"/>
              </w:rPr>
              <w:t xml:space="preserve">Hall and gym area have been given back for community use. </w:t>
            </w:r>
          </w:p>
        </w:tc>
      </w:tr>
    </w:tbl>
    <w:p w:rsidR="0016631B" w:rsidRDefault="00BE58AE">
      <w:pPr>
        <w:spacing w:after="0" w:line="259" w:lineRule="auto"/>
        <w:ind w:left="721" w:right="0" w:firstLine="0"/>
        <w:jc w:val="left"/>
      </w:pPr>
      <w:r>
        <w:rPr>
          <w:b/>
          <w:color w:val="385623"/>
        </w:rPr>
        <w:t xml:space="preserve"> </w:t>
      </w:r>
    </w:p>
    <w:p w:rsidR="0016631B" w:rsidRDefault="00BE58AE">
      <w:pPr>
        <w:spacing w:after="0" w:line="259" w:lineRule="auto"/>
        <w:ind w:right="2761"/>
        <w:jc w:val="left"/>
      </w:pPr>
      <w:r>
        <w:rPr>
          <w:sz w:val="22"/>
        </w:rPr>
        <w:t xml:space="preserve">Members raised issues regarding Rath Dara CC and Danu CSS building works.  Debbie Howlett addressed the issues raised. </w:t>
      </w:r>
      <w:r>
        <w:t xml:space="preserve"> </w:t>
      </w:r>
    </w:p>
    <w:p w:rsidR="0016631B" w:rsidRDefault="00BE58AE">
      <w:pPr>
        <w:spacing w:after="0" w:line="259" w:lineRule="auto"/>
        <w:ind w:left="721" w:right="0" w:firstLine="0"/>
        <w:jc w:val="left"/>
      </w:pPr>
      <w:r>
        <w:t xml:space="preserve"> </w:t>
      </w:r>
    </w:p>
    <w:p w:rsidR="0016631B" w:rsidRDefault="00BE58AE">
      <w:pPr>
        <w:spacing w:after="3" w:line="259" w:lineRule="auto"/>
        <w:ind w:left="716" w:right="3932"/>
        <w:jc w:val="left"/>
      </w:pPr>
      <w:r>
        <w:rPr>
          <w:b/>
        </w:rPr>
        <w:t xml:space="preserve">5.3 </w:t>
      </w:r>
      <w:r>
        <w:rPr>
          <w:b/>
        </w:rPr>
        <w:t xml:space="preserve">Staff Profile Updates Noted </w:t>
      </w:r>
    </w:p>
    <w:p w:rsidR="0016631B" w:rsidRDefault="00BE58AE">
      <w:pPr>
        <w:numPr>
          <w:ilvl w:val="0"/>
          <w:numId w:val="5"/>
        </w:numPr>
        <w:spacing w:after="33" w:line="259" w:lineRule="auto"/>
        <w:ind w:right="2761" w:hanging="361"/>
        <w:jc w:val="left"/>
      </w:pPr>
      <w:r>
        <w:rPr>
          <w:sz w:val="22"/>
        </w:rPr>
        <w:t xml:space="preserve">Retirements </w:t>
      </w:r>
    </w:p>
    <w:p w:rsidR="0016631B" w:rsidRDefault="00BE58AE">
      <w:pPr>
        <w:numPr>
          <w:ilvl w:val="0"/>
          <w:numId w:val="5"/>
        </w:numPr>
        <w:spacing w:after="33" w:line="259" w:lineRule="auto"/>
        <w:ind w:right="2761" w:hanging="361"/>
        <w:jc w:val="left"/>
      </w:pPr>
      <w:r>
        <w:rPr>
          <w:sz w:val="22"/>
        </w:rPr>
        <w:t xml:space="preserve">Appointments &amp; Promotions </w:t>
      </w:r>
    </w:p>
    <w:p w:rsidR="0016631B" w:rsidRDefault="00BE58AE">
      <w:pPr>
        <w:numPr>
          <w:ilvl w:val="0"/>
          <w:numId w:val="5"/>
        </w:numPr>
        <w:spacing w:after="33" w:line="259" w:lineRule="auto"/>
        <w:ind w:right="2761" w:hanging="361"/>
        <w:jc w:val="left"/>
      </w:pPr>
      <w:r>
        <w:rPr>
          <w:sz w:val="22"/>
        </w:rPr>
        <w:lastRenderedPageBreak/>
        <w:t xml:space="preserve">Resignations </w:t>
      </w:r>
    </w:p>
    <w:p w:rsidR="0016631B" w:rsidRDefault="00BE58AE">
      <w:pPr>
        <w:numPr>
          <w:ilvl w:val="0"/>
          <w:numId w:val="5"/>
        </w:numPr>
        <w:spacing w:after="33" w:line="259" w:lineRule="auto"/>
        <w:ind w:right="2761" w:hanging="361"/>
        <w:jc w:val="left"/>
      </w:pPr>
      <w:r>
        <w:rPr>
          <w:sz w:val="22"/>
        </w:rPr>
        <w:t xml:space="preserve">Career breaks &amp; Job Shares </w:t>
      </w:r>
    </w:p>
    <w:p w:rsidR="0016631B" w:rsidRDefault="00BE58AE">
      <w:pPr>
        <w:spacing w:after="35" w:line="259" w:lineRule="auto"/>
        <w:ind w:left="1946" w:right="0" w:firstLine="0"/>
        <w:jc w:val="left"/>
      </w:pPr>
      <w:r>
        <w:t xml:space="preserve"> </w:t>
      </w:r>
    </w:p>
    <w:p w:rsidR="0016631B" w:rsidRDefault="00BE58AE">
      <w:pPr>
        <w:numPr>
          <w:ilvl w:val="0"/>
          <w:numId w:val="6"/>
        </w:numPr>
        <w:spacing w:after="3" w:line="259" w:lineRule="auto"/>
        <w:ind w:right="3932" w:hanging="360"/>
        <w:jc w:val="left"/>
      </w:pPr>
      <w:r>
        <w:rPr>
          <w:b/>
        </w:rPr>
        <w:t xml:space="preserve">Matters Submitted by the Board/Committees of the Board </w:t>
      </w:r>
      <w:r>
        <w:rPr>
          <w:sz w:val="22"/>
        </w:rPr>
        <w:t>In line with Standing Orders</w:t>
      </w:r>
      <w:r>
        <w:rPr>
          <w:b/>
        </w:rPr>
        <w:t xml:space="preserve"> </w:t>
      </w:r>
    </w:p>
    <w:p w:rsidR="0016631B" w:rsidRDefault="00BE58AE">
      <w:pPr>
        <w:numPr>
          <w:ilvl w:val="0"/>
          <w:numId w:val="6"/>
        </w:numPr>
        <w:spacing w:after="3" w:line="259" w:lineRule="auto"/>
        <w:ind w:right="3932" w:hanging="360"/>
        <w:jc w:val="left"/>
      </w:pPr>
      <w:r>
        <w:rPr>
          <w:b/>
        </w:rPr>
        <w:t>Next Meeting: 15</w:t>
      </w:r>
      <w:r>
        <w:rPr>
          <w:b/>
          <w:vertAlign w:val="superscript"/>
        </w:rPr>
        <w:t>th</w:t>
      </w:r>
      <w:r>
        <w:rPr>
          <w:b/>
        </w:rPr>
        <w:t xml:space="preserve"> November 2021  </w:t>
      </w:r>
    </w:p>
    <w:sectPr w:rsidR="0016631B">
      <w:headerReference w:type="even" r:id="rId7"/>
      <w:headerReference w:type="default" r:id="rId8"/>
      <w:footerReference w:type="even" r:id="rId9"/>
      <w:footerReference w:type="default" r:id="rId10"/>
      <w:headerReference w:type="first" r:id="rId11"/>
      <w:footerReference w:type="first" r:id="rId12"/>
      <w:pgSz w:w="11905" w:h="16840"/>
      <w:pgMar w:top="2781" w:right="560" w:bottom="1532" w:left="275" w:header="34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8AE" w:rsidRDefault="00BE58AE">
      <w:pPr>
        <w:spacing w:after="0" w:line="240" w:lineRule="auto"/>
      </w:pPr>
      <w:r>
        <w:separator/>
      </w:r>
    </w:p>
  </w:endnote>
  <w:endnote w:type="continuationSeparator" w:id="0">
    <w:p w:rsidR="00BE58AE" w:rsidRDefault="00BE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17" w:right="0" w:firstLine="0"/>
      <w:jc w:val="center"/>
    </w:pPr>
    <w:r>
      <w:fldChar w:fldCharType="begin"/>
    </w:r>
    <w:r>
      <w:instrText xml:space="preserve"> PAGE   \* MERGEFORMAT </w:instrText>
    </w:r>
    <w:r>
      <w:fldChar w:fldCharType="separate"/>
    </w:r>
    <w:r>
      <w:t>1</w:t>
    </w:r>
    <w:r>
      <w:fldChar w:fldCharType="end"/>
    </w:r>
    <w:r>
      <w:t xml:space="preserve"> </w:t>
    </w:r>
  </w:p>
  <w:p w:rsidR="0016631B" w:rsidRDefault="00BE58AE">
    <w:pPr>
      <w:spacing w:after="0" w:line="259" w:lineRule="auto"/>
      <w:ind w:left="721"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17" w:right="0" w:firstLine="0"/>
      <w:jc w:val="center"/>
    </w:pPr>
    <w:r>
      <w:fldChar w:fldCharType="begin"/>
    </w:r>
    <w:r>
      <w:instrText xml:space="preserve"> PAGE   \* MERGEFORMAT </w:instrText>
    </w:r>
    <w:r>
      <w:fldChar w:fldCharType="separate"/>
    </w:r>
    <w:r>
      <w:t>1</w:t>
    </w:r>
    <w:r>
      <w:fldChar w:fldCharType="end"/>
    </w:r>
    <w:r>
      <w:t xml:space="preserve"> </w:t>
    </w:r>
  </w:p>
  <w:p w:rsidR="0016631B" w:rsidRDefault="00BE58AE">
    <w:pPr>
      <w:spacing w:after="0" w:line="259" w:lineRule="auto"/>
      <w:ind w:left="721"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17" w:right="0" w:firstLine="0"/>
      <w:jc w:val="center"/>
    </w:pPr>
    <w:r>
      <w:fldChar w:fldCharType="begin"/>
    </w:r>
    <w:r>
      <w:instrText xml:space="preserve"> PAGE   \* MERGEFORMAT </w:instrText>
    </w:r>
    <w:r>
      <w:fldChar w:fldCharType="separate"/>
    </w:r>
    <w:r>
      <w:t>1</w:t>
    </w:r>
    <w:r>
      <w:fldChar w:fldCharType="end"/>
    </w:r>
    <w:r>
      <w:t xml:space="preserve"> </w:t>
    </w:r>
  </w:p>
  <w:p w:rsidR="0016631B" w:rsidRDefault="00BE58AE">
    <w:pPr>
      <w:spacing w:after="0" w:line="259" w:lineRule="auto"/>
      <w:ind w:left="721"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8AE" w:rsidRDefault="00BE58AE">
      <w:pPr>
        <w:spacing w:after="0" w:line="240" w:lineRule="auto"/>
      </w:pPr>
      <w:r>
        <w:separator/>
      </w:r>
    </w:p>
  </w:footnote>
  <w:footnote w:type="continuationSeparator" w:id="0">
    <w:p w:rsidR="00BE58AE" w:rsidRDefault="00BE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721" w:right="0" w:firstLine="0"/>
      <w:jc w:val="left"/>
    </w:pPr>
    <w:r>
      <w:rPr>
        <w:noProof/>
      </w:rPr>
      <w:drawing>
        <wp:anchor distT="0" distB="0" distL="114300" distR="114300" simplePos="0" relativeHeight="251658240" behindDoc="0" locked="0" layoutInCell="1" allowOverlap="0">
          <wp:simplePos x="0" y="0"/>
          <wp:positionH relativeFrom="page">
            <wp:posOffset>163830</wp:posOffset>
          </wp:positionH>
          <wp:positionV relativeFrom="page">
            <wp:posOffset>217780</wp:posOffset>
          </wp:positionV>
          <wp:extent cx="7054215" cy="1215288"/>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054215" cy="1215288"/>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721" w:right="0" w:firstLine="0"/>
      <w:jc w:val="left"/>
    </w:pPr>
    <w:r>
      <w:rPr>
        <w:noProof/>
      </w:rPr>
      <w:drawing>
        <wp:anchor distT="0" distB="0" distL="114300" distR="114300" simplePos="0" relativeHeight="251659264" behindDoc="0" locked="0" layoutInCell="1" allowOverlap="0">
          <wp:simplePos x="0" y="0"/>
          <wp:positionH relativeFrom="page">
            <wp:posOffset>163830</wp:posOffset>
          </wp:positionH>
          <wp:positionV relativeFrom="page">
            <wp:posOffset>217780</wp:posOffset>
          </wp:positionV>
          <wp:extent cx="7054215" cy="121528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054215" cy="1215288"/>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1B" w:rsidRDefault="00BE58AE">
    <w:pPr>
      <w:spacing w:after="0" w:line="259" w:lineRule="auto"/>
      <w:ind w:left="721" w:right="0" w:firstLine="0"/>
      <w:jc w:val="left"/>
    </w:pPr>
    <w:r>
      <w:rPr>
        <w:noProof/>
      </w:rPr>
      <w:drawing>
        <wp:anchor distT="0" distB="0" distL="114300" distR="114300" simplePos="0" relativeHeight="251660288" behindDoc="0" locked="0" layoutInCell="1" allowOverlap="0">
          <wp:simplePos x="0" y="0"/>
          <wp:positionH relativeFrom="page">
            <wp:posOffset>163830</wp:posOffset>
          </wp:positionH>
          <wp:positionV relativeFrom="page">
            <wp:posOffset>217780</wp:posOffset>
          </wp:positionV>
          <wp:extent cx="7054215" cy="121528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054215" cy="1215288"/>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BA2"/>
    <w:multiLevelType w:val="hybridMultilevel"/>
    <w:tmpl w:val="031CAB0A"/>
    <w:lvl w:ilvl="0" w:tplc="47AC0270">
      <w:start w:val="1"/>
      <w:numFmt w:val="bullet"/>
      <w:lvlText w:val="•"/>
      <w:lvlJc w:val="left"/>
      <w:pPr>
        <w:ind w:left="1786"/>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1" w:tplc="D13EBB7C">
      <w:start w:val="1"/>
      <w:numFmt w:val="bullet"/>
      <w:lvlText w:val="o"/>
      <w:lvlJc w:val="left"/>
      <w:pPr>
        <w:ind w:left="157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2" w:tplc="2CEA6438">
      <w:start w:val="1"/>
      <w:numFmt w:val="bullet"/>
      <w:lvlText w:val="▪"/>
      <w:lvlJc w:val="left"/>
      <w:pPr>
        <w:ind w:left="229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3" w:tplc="1E26F5EA">
      <w:start w:val="1"/>
      <w:numFmt w:val="bullet"/>
      <w:lvlText w:val="•"/>
      <w:lvlJc w:val="left"/>
      <w:pPr>
        <w:ind w:left="3011"/>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4" w:tplc="A120E18E">
      <w:start w:val="1"/>
      <w:numFmt w:val="bullet"/>
      <w:lvlText w:val="o"/>
      <w:lvlJc w:val="left"/>
      <w:pPr>
        <w:ind w:left="373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5" w:tplc="AFA4B438">
      <w:start w:val="1"/>
      <w:numFmt w:val="bullet"/>
      <w:lvlText w:val="▪"/>
      <w:lvlJc w:val="left"/>
      <w:pPr>
        <w:ind w:left="445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6" w:tplc="5450D620">
      <w:start w:val="1"/>
      <w:numFmt w:val="bullet"/>
      <w:lvlText w:val="•"/>
      <w:lvlJc w:val="left"/>
      <w:pPr>
        <w:ind w:left="5171"/>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7" w:tplc="3C865E96">
      <w:start w:val="1"/>
      <w:numFmt w:val="bullet"/>
      <w:lvlText w:val="o"/>
      <w:lvlJc w:val="left"/>
      <w:pPr>
        <w:ind w:left="589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lvl w:ilvl="8" w:tplc="15C2153A">
      <w:start w:val="1"/>
      <w:numFmt w:val="bullet"/>
      <w:lvlText w:val="▪"/>
      <w:lvlJc w:val="left"/>
      <w:pPr>
        <w:ind w:left="6611"/>
      </w:pPr>
      <w:rPr>
        <w:rFonts w:ascii="Segoe UI Symbol" w:eastAsia="Segoe UI Symbol" w:hAnsi="Segoe UI Symbol" w:cs="Segoe UI Symbol"/>
        <w:b w:val="0"/>
        <w:i w:val="0"/>
        <w:strike w:val="0"/>
        <w:dstrike w:val="0"/>
        <w:color w:val="201F1E"/>
        <w:sz w:val="24"/>
        <w:szCs w:val="24"/>
        <w:u w:val="none" w:color="000000"/>
        <w:bdr w:val="none" w:sz="0" w:space="0" w:color="auto"/>
        <w:shd w:val="clear" w:color="auto" w:fill="auto"/>
        <w:vertAlign w:val="baseline"/>
      </w:rPr>
    </w:lvl>
  </w:abstractNum>
  <w:abstractNum w:abstractNumId="1" w15:restartNumberingAfterBreak="0">
    <w:nsid w:val="154367A6"/>
    <w:multiLevelType w:val="hybridMultilevel"/>
    <w:tmpl w:val="0D18D7A0"/>
    <w:lvl w:ilvl="0" w:tplc="BF747E1E">
      <w:start w:val="1"/>
      <w:numFmt w:val="bullet"/>
      <w:lvlText w:val="•"/>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44DC2C">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CCF6BC">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50A54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6FF90">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424DC4">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B40A4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905DC2">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788A6E">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D0687F"/>
    <w:multiLevelType w:val="hybridMultilevel"/>
    <w:tmpl w:val="47BEBC18"/>
    <w:lvl w:ilvl="0" w:tplc="814A8A20">
      <w:start w:val="1"/>
      <w:numFmt w:val="decimal"/>
      <w:lvlText w:val="%1."/>
      <w:lvlJc w:val="left"/>
      <w:pPr>
        <w:ind w:left="10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86D9B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E282D3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D0630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689AD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2267D8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158DFF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57A286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6C8FC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466FBC"/>
    <w:multiLevelType w:val="hybridMultilevel"/>
    <w:tmpl w:val="B008ACDA"/>
    <w:lvl w:ilvl="0" w:tplc="C212AC9A">
      <w:start w:val="6"/>
      <w:numFmt w:val="decimal"/>
      <w:lvlText w:val="%1."/>
      <w:lvlJc w:val="left"/>
      <w:pPr>
        <w:ind w:left="10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FBABE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EE01C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DA347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0A7CF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BA8E41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4765F7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996C6E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47EFC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7A4426"/>
    <w:multiLevelType w:val="hybridMultilevel"/>
    <w:tmpl w:val="731A1D7A"/>
    <w:lvl w:ilvl="0" w:tplc="1FAE96A0">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08225E">
      <w:start w:val="1"/>
      <w:numFmt w:val="bullet"/>
      <w:lvlText w:val="o"/>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52E612">
      <w:start w:val="1"/>
      <w:numFmt w:val="bullet"/>
      <w:lvlText w:val="▪"/>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A02884">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2FCDC">
      <w:start w:val="1"/>
      <w:numFmt w:val="bullet"/>
      <w:lvlText w:val="o"/>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22736">
      <w:start w:val="1"/>
      <w:numFmt w:val="bullet"/>
      <w:lvlText w:val="▪"/>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52590C">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03E26">
      <w:start w:val="1"/>
      <w:numFmt w:val="bullet"/>
      <w:lvlText w:val="o"/>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2E850">
      <w:start w:val="1"/>
      <w:numFmt w:val="bullet"/>
      <w:lvlText w:val="▪"/>
      <w:lvlJc w:val="left"/>
      <w:pPr>
        <w:ind w:left="7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111E7D"/>
    <w:multiLevelType w:val="hybridMultilevel"/>
    <w:tmpl w:val="8E68BDF0"/>
    <w:lvl w:ilvl="0" w:tplc="4D924222">
      <w:start w:val="1"/>
      <w:numFmt w:val="lowerLetter"/>
      <w:lvlText w:val="%1)"/>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B65CFC">
      <w:start w:val="1"/>
      <w:numFmt w:val="lowerLetter"/>
      <w:lvlText w:val="%2"/>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A0C89E">
      <w:start w:val="1"/>
      <w:numFmt w:val="lowerRoman"/>
      <w:lvlText w:val="%3"/>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1C86D4">
      <w:start w:val="1"/>
      <w:numFmt w:val="decimal"/>
      <w:lvlText w:val="%4"/>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622F30">
      <w:start w:val="1"/>
      <w:numFmt w:val="lowerLetter"/>
      <w:lvlText w:val="%5"/>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B05C88">
      <w:start w:val="1"/>
      <w:numFmt w:val="lowerRoman"/>
      <w:lvlText w:val="%6"/>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F4F146">
      <w:start w:val="1"/>
      <w:numFmt w:val="decimal"/>
      <w:lvlText w:val="%7"/>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8921E">
      <w:start w:val="1"/>
      <w:numFmt w:val="lowerLetter"/>
      <w:lvlText w:val="%8"/>
      <w:lvlJc w:val="left"/>
      <w:pPr>
        <w:ind w:left="6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AD12E">
      <w:start w:val="1"/>
      <w:numFmt w:val="lowerRoman"/>
      <w:lvlText w:val="%9"/>
      <w:lvlJc w:val="left"/>
      <w:pPr>
        <w:ind w:left="7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B"/>
    <w:rsid w:val="0016631B"/>
    <w:rsid w:val="00677C7E"/>
    <w:rsid w:val="00BE58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5E496-5E3E-4098-8F3C-9AB06967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731" w:right="466"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731"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Dublin and Dun Laoghaire ETB</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Guiry (Loughlinstown TC)</dc:creator>
  <cp:keywords/>
  <cp:lastModifiedBy>Emma Maloney (PA to SMT)</cp:lastModifiedBy>
  <cp:revision>2</cp:revision>
  <dcterms:created xsi:type="dcterms:W3CDTF">2022-02-23T15:16:00Z</dcterms:created>
  <dcterms:modified xsi:type="dcterms:W3CDTF">2022-02-23T15:16:00Z</dcterms:modified>
</cp:coreProperties>
</file>