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0413" w:rsidRDefault="009C497A" w:rsidP="00750413">
      <w:pPr>
        <w:tabs>
          <w:tab w:val="left" w:pos="709"/>
          <w:tab w:val="left" w:pos="1080"/>
          <w:tab w:val="left" w:pos="1276"/>
          <w:tab w:val="left" w:pos="1843"/>
          <w:tab w:val="left" w:pos="7380"/>
        </w:tabs>
        <w:spacing w:line="288" w:lineRule="auto"/>
        <w:jc w:val="right"/>
        <w:rPr>
          <w:rFonts w:ascii="Arial" w:hAnsi="Arial" w:cs="Arial"/>
          <w:i/>
          <w:sz w:val="18"/>
          <w:szCs w:val="18"/>
        </w:rPr>
      </w:pPr>
      <w:r>
        <w:rPr>
          <w:rFonts w:ascii="Arial" w:hAnsi="Arial" w:cs="Arial"/>
          <w:i/>
          <w:sz w:val="18"/>
          <w:szCs w:val="18"/>
        </w:rPr>
        <w:t>v</w:t>
      </w:r>
      <w:r w:rsidR="00750413">
        <w:rPr>
          <w:rFonts w:ascii="Arial" w:hAnsi="Arial" w:cs="Arial"/>
          <w:i/>
          <w:sz w:val="18"/>
          <w:szCs w:val="18"/>
        </w:rPr>
        <w:t>1.</w:t>
      </w:r>
      <w:r w:rsidR="00F93118">
        <w:rPr>
          <w:rFonts w:ascii="Arial" w:hAnsi="Arial" w:cs="Arial"/>
          <w:i/>
          <w:sz w:val="18"/>
          <w:szCs w:val="18"/>
        </w:rPr>
        <w:t>3</w:t>
      </w:r>
      <w:r w:rsidR="00750413">
        <w:rPr>
          <w:rFonts w:ascii="Arial" w:hAnsi="Arial" w:cs="Arial"/>
          <w:i/>
          <w:sz w:val="18"/>
          <w:szCs w:val="18"/>
        </w:rPr>
        <w:t xml:space="preserve"> </w:t>
      </w:r>
      <w:r>
        <w:rPr>
          <w:rFonts w:ascii="Arial" w:hAnsi="Arial" w:cs="Arial"/>
          <w:i/>
          <w:sz w:val="18"/>
          <w:szCs w:val="18"/>
        </w:rPr>
        <w:t>Jul 1</w:t>
      </w:r>
      <w:r w:rsidR="00F93118">
        <w:rPr>
          <w:rFonts w:ascii="Arial" w:hAnsi="Arial" w:cs="Arial"/>
          <w:i/>
          <w:sz w:val="18"/>
          <w:szCs w:val="18"/>
        </w:rPr>
        <w:t>7</w:t>
      </w:r>
    </w:p>
    <w:p w:rsidR="003A1272" w:rsidRDefault="006223C5" w:rsidP="003A1272">
      <w:pPr>
        <w:tabs>
          <w:tab w:val="left" w:pos="1276"/>
          <w:tab w:val="left" w:pos="1843"/>
          <w:tab w:val="center" w:pos="4702"/>
          <w:tab w:val="right" w:pos="9404"/>
        </w:tabs>
        <w:spacing w:line="288" w:lineRule="auto"/>
        <w:jc w:val="center"/>
        <w:rPr>
          <w:rFonts w:ascii="Arial" w:hAnsi="Arial" w:cs="Arial"/>
          <w:b/>
          <w:sz w:val="28"/>
          <w:szCs w:val="28"/>
        </w:rPr>
      </w:pPr>
      <w:r w:rsidRPr="003A1272">
        <w:rPr>
          <w:rFonts w:ascii="Georgia" w:hAnsi="Georgia" w:cs="Arial"/>
          <w:noProof/>
          <w:lang w:val="en-IE" w:eastAsia="en-IE"/>
        </w:rPr>
        <w:drawing>
          <wp:inline distT="0" distB="0" distL="0" distR="0">
            <wp:extent cx="3543300" cy="1314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543300" cy="1314450"/>
                    </a:xfrm>
                    <a:prstGeom prst="rect">
                      <a:avLst/>
                    </a:prstGeom>
                    <a:noFill/>
                    <a:ln>
                      <a:noFill/>
                    </a:ln>
                  </pic:spPr>
                </pic:pic>
              </a:graphicData>
            </a:graphic>
          </wp:inline>
        </w:drawing>
      </w:r>
    </w:p>
    <w:p w:rsidR="003A1272" w:rsidRDefault="003A1272" w:rsidP="009C497A">
      <w:pPr>
        <w:tabs>
          <w:tab w:val="left" w:pos="1276"/>
          <w:tab w:val="left" w:pos="1843"/>
          <w:tab w:val="center" w:pos="4702"/>
          <w:tab w:val="right" w:pos="9404"/>
        </w:tabs>
        <w:spacing w:line="288" w:lineRule="auto"/>
        <w:rPr>
          <w:rFonts w:ascii="Arial" w:hAnsi="Arial" w:cs="Arial"/>
          <w:b/>
          <w:sz w:val="28"/>
          <w:szCs w:val="28"/>
        </w:rPr>
      </w:pPr>
    </w:p>
    <w:p w:rsidR="004118A7" w:rsidRDefault="0029172D" w:rsidP="009C497A">
      <w:pPr>
        <w:tabs>
          <w:tab w:val="left" w:pos="1276"/>
          <w:tab w:val="left" w:pos="1843"/>
          <w:tab w:val="center" w:pos="4702"/>
          <w:tab w:val="right" w:pos="9404"/>
        </w:tabs>
        <w:spacing w:line="288" w:lineRule="auto"/>
        <w:rPr>
          <w:rFonts w:ascii="Arial" w:hAnsi="Arial" w:cs="Arial"/>
          <w:b/>
          <w:sz w:val="28"/>
          <w:szCs w:val="28"/>
        </w:rPr>
      </w:pPr>
      <w:r>
        <w:rPr>
          <w:rFonts w:ascii="Arial" w:hAnsi="Arial" w:cs="Arial"/>
          <w:b/>
          <w:sz w:val="28"/>
          <w:szCs w:val="28"/>
        </w:rPr>
        <w:t>VETTING POLICY</w:t>
      </w:r>
    </w:p>
    <w:p w:rsidR="00C937A5" w:rsidRDefault="00C937A5" w:rsidP="004118A7">
      <w:pPr>
        <w:tabs>
          <w:tab w:val="left" w:pos="1276"/>
          <w:tab w:val="left" w:pos="1843"/>
        </w:tabs>
        <w:spacing w:line="288" w:lineRule="auto"/>
        <w:rPr>
          <w:rFonts w:ascii="Arial" w:hAnsi="Arial" w:cs="Arial"/>
        </w:rPr>
      </w:pPr>
    </w:p>
    <w:p w:rsidR="004118A7" w:rsidRDefault="00880B75" w:rsidP="004118A7">
      <w:pPr>
        <w:tabs>
          <w:tab w:val="left" w:pos="1276"/>
          <w:tab w:val="left" w:pos="1843"/>
        </w:tabs>
        <w:spacing w:line="288" w:lineRule="auto"/>
        <w:rPr>
          <w:rFonts w:ascii="Arial" w:hAnsi="Arial" w:cs="Arial"/>
        </w:rPr>
      </w:pPr>
      <w:r>
        <w:rPr>
          <w:rFonts w:ascii="Arial" w:hAnsi="Arial" w:cs="Arial"/>
        </w:rPr>
        <w:t>Dublin &amp; Dun Laoghaire ETB</w:t>
      </w:r>
      <w:r w:rsidR="004118A7">
        <w:rPr>
          <w:rFonts w:ascii="Arial" w:hAnsi="Arial" w:cs="Arial"/>
        </w:rPr>
        <w:t xml:space="preserve"> is committed to practices which safeguard the welfare of students.  In this regard the Committee will endeavour to follow careful procedures for the recruitment and selection of staff. </w:t>
      </w:r>
    </w:p>
    <w:p w:rsidR="004118A7" w:rsidRDefault="004118A7" w:rsidP="004118A7">
      <w:pPr>
        <w:tabs>
          <w:tab w:val="left" w:pos="1276"/>
          <w:tab w:val="left" w:pos="1843"/>
        </w:tabs>
        <w:spacing w:line="288" w:lineRule="auto"/>
        <w:rPr>
          <w:rFonts w:ascii="Arial" w:hAnsi="Arial" w:cs="Arial"/>
        </w:rPr>
      </w:pPr>
    </w:p>
    <w:p w:rsidR="004118A7" w:rsidRPr="004118A7" w:rsidRDefault="004118A7" w:rsidP="004118A7">
      <w:pPr>
        <w:tabs>
          <w:tab w:val="left" w:pos="1276"/>
          <w:tab w:val="left" w:pos="1843"/>
        </w:tabs>
        <w:spacing w:line="288" w:lineRule="auto"/>
        <w:rPr>
          <w:rFonts w:ascii="Arial" w:hAnsi="Arial" w:cs="Arial"/>
          <w:b/>
          <w:i/>
        </w:rPr>
      </w:pPr>
      <w:r w:rsidRPr="00D657E5">
        <w:rPr>
          <w:rFonts w:ascii="Arial" w:hAnsi="Arial" w:cs="Arial"/>
          <w:b/>
          <w:i/>
          <w:u w:val="single"/>
        </w:rPr>
        <w:t>Recruitment &amp; Selection</w:t>
      </w:r>
    </w:p>
    <w:p w:rsidR="004118A7" w:rsidRDefault="004118A7" w:rsidP="004118A7">
      <w:pPr>
        <w:tabs>
          <w:tab w:val="left" w:pos="1276"/>
          <w:tab w:val="left" w:pos="1843"/>
        </w:tabs>
        <w:spacing w:line="288" w:lineRule="auto"/>
        <w:rPr>
          <w:rFonts w:ascii="Arial" w:hAnsi="Arial" w:cs="Arial"/>
        </w:rPr>
      </w:pPr>
      <w:r>
        <w:rPr>
          <w:rFonts w:ascii="Arial" w:hAnsi="Arial" w:cs="Arial"/>
        </w:rPr>
        <w:t xml:space="preserve">Appropriate recruitment and selection procedures for staff in the context of child protection have been adopted </w:t>
      </w:r>
      <w:r w:rsidR="00880B75">
        <w:rPr>
          <w:rFonts w:ascii="Arial" w:hAnsi="Arial" w:cs="Arial"/>
        </w:rPr>
        <w:t xml:space="preserve">Dublin &amp; Dun Laoghaire ETB </w:t>
      </w:r>
      <w:r>
        <w:rPr>
          <w:rFonts w:ascii="Arial" w:hAnsi="Arial" w:cs="Arial"/>
        </w:rPr>
        <w:t>and include the following:</w:t>
      </w:r>
    </w:p>
    <w:p w:rsidR="004118A7" w:rsidRDefault="004118A7" w:rsidP="004118A7">
      <w:pPr>
        <w:tabs>
          <w:tab w:val="left" w:pos="1276"/>
          <w:tab w:val="left" w:pos="1843"/>
        </w:tabs>
        <w:spacing w:line="288" w:lineRule="auto"/>
        <w:rPr>
          <w:rFonts w:ascii="Arial" w:hAnsi="Arial" w:cs="Arial"/>
        </w:rPr>
      </w:pPr>
    </w:p>
    <w:p w:rsidR="004118A7" w:rsidRDefault="004118A7" w:rsidP="004118A7">
      <w:pPr>
        <w:numPr>
          <w:ilvl w:val="0"/>
          <w:numId w:val="1"/>
        </w:numPr>
        <w:tabs>
          <w:tab w:val="clear" w:pos="720"/>
          <w:tab w:val="left" w:pos="540"/>
          <w:tab w:val="left" w:pos="1276"/>
          <w:tab w:val="left" w:pos="1843"/>
        </w:tabs>
        <w:spacing w:after="120" w:line="288" w:lineRule="auto"/>
        <w:ind w:left="539" w:hanging="539"/>
        <w:rPr>
          <w:rFonts w:ascii="Arial" w:hAnsi="Arial" w:cs="Arial"/>
        </w:rPr>
      </w:pPr>
      <w:r>
        <w:rPr>
          <w:rFonts w:ascii="Arial" w:hAnsi="Arial" w:cs="Arial"/>
        </w:rPr>
        <w:t xml:space="preserve">Confirmation of the identity of the applicant including personal details obtained through use of an application form. </w:t>
      </w:r>
    </w:p>
    <w:p w:rsidR="004118A7" w:rsidRDefault="004118A7" w:rsidP="004118A7">
      <w:pPr>
        <w:numPr>
          <w:ilvl w:val="0"/>
          <w:numId w:val="1"/>
        </w:numPr>
        <w:tabs>
          <w:tab w:val="clear" w:pos="720"/>
          <w:tab w:val="left" w:pos="540"/>
          <w:tab w:val="left" w:pos="1276"/>
          <w:tab w:val="left" w:pos="1843"/>
        </w:tabs>
        <w:spacing w:after="120" w:line="288" w:lineRule="auto"/>
        <w:ind w:left="539" w:hanging="539"/>
        <w:rPr>
          <w:rFonts w:ascii="Arial" w:hAnsi="Arial" w:cs="Arial"/>
        </w:rPr>
      </w:pPr>
      <w:r>
        <w:rPr>
          <w:rFonts w:ascii="Arial" w:hAnsi="Arial" w:cs="Arial"/>
        </w:rPr>
        <w:t xml:space="preserve">Requirement of a declaration of previous convictions and submission to formal checks for candidates who work will bring them into contact with children and vulnerable adults or who will have a management responsibility in relation to those whose work bring them into such contact. </w:t>
      </w:r>
    </w:p>
    <w:p w:rsidR="004118A7" w:rsidRDefault="004118A7" w:rsidP="004118A7">
      <w:pPr>
        <w:numPr>
          <w:ilvl w:val="0"/>
          <w:numId w:val="1"/>
        </w:numPr>
        <w:tabs>
          <w:tab w:val="clear" w:pos="720"/>
          <w:tab w:val="left" w:pos="540"/>
          <w:tab w:val="left" w:pos="1276"/>
          <w:tab w:val="left" w:pos="1843"/>
        </w:tabs>
        <w:spacing w:after="120" w:line="288" w:lineRule="auto"/>
        <w:ind w:left="539" w:hanging="539"/>
        <w:rPr>
          <w:rFonts w:ascii="Arial" w:hAnsi="Arial" w:cs="Arial"/>
        </w:rPr>
      </w:pPr>
      <w:r>
        <w:rPr>
          <w:rFonts w:ascii="Arial" w:hAnsi="Arial" w:cs="Arial"/>
        </w:rPr>
        <w:t xml:space="preserve">a clear guarantee that disclosed information will be treated in confidence and not used against applicants unfairly, including adherence to the Vetting </w:t>
      </w:r>
      <w:r w:rsidR="00142681">
        <w:rPr>
          <w:rFonts w:ascii="Arial" w:hAnsi="Arial" w:cs="Arial"/>
        </w:rPr>
        <w:t xml:space="preserve">Bureau </w:t>
      </w:r>
      <w:r>
        <w:rPr>
          <w:rFonts w:ascii="Arial" w:hAnsi="Arial" w:cs="Arial"/>
        </w:rPr>
        <w:t xml:space="preserve">Unit code of practice. </w:t>
      </w:r>
    </w:p>
    <w:p w:rsidR="004118A7" w:rsidRDefault="004118A7" w:rsidP="004118A7">
      <w:pPr>
        <w:numPr>
          <w:ilvl w:val="0"/>
          <w:numId w:val="1"/>
        </w:numPr>
        <w:tabs>
          <w:tab w:val="clear" w:pos="720"/>
          <w:tab w:val="left" w:pos="540"/>
          <w:tab w:val="left" w:pos="1276"/>
          <w:tab w:val="left" w:pos="1843"/>
        </w:tabs>
        <w:spacing w:after="120" w:line="288" w:lineRule="auto"/>
        <w:ind w:left="539" w:hanging="539"/>
        <w:rPr>
          <w:rFonts w:ascii="Arial" w:hAnsi="Arial" w:cs="Arial"/>
        </w:rPr>
      </w:pPr>
      <w:r>
        <w:rPr>
          <w:rFonts w:ascii="Arial" w:hAnsi="Arial" w:cs="Arial"/>
        </w:rPr>
        <w:t xml:space="preserve">Documentary evidence of qualifications. </w:t>
      </w:r>
    </w:p>
    <w:p w:rsidR="004118A7" w:rsidRDefault="004118A7" w:rsidP="004118A7">
      <w:pPr>
        <w:numPr>
          <w:ilvl w:val="0"/>
          <w:numId w:val="1"/>
        </w:numPr>
        <w:tabs>
          <w:tab w:val="clear" w:pos="720"/>
          <w:tab w:val="left" w:pos="540"/>
          <w:tab w:val="left" w:pos="1276"/>
          <w:tab w:val="left" w:pos="1843"/>
        </w:tabs>
        <w:spacing w:after="120" w:line="288" w:lineRule="auto"/>
        <w:ind w:left="539" w:hanging="539"/>
        <w:rPr>
          <w:rFonts w:ascii="Arial" w:hAnsi="Arial" w:cs="Arial"/>
        </w:rPr>
      </w:pPr>
      <w:r>
        <w:rPr>
          <w:rFonts w:ascii="Arial" w:hAnsi="Arial" w:cs="Arial"/>
        </w:rPr>
        <w:t xml:space="preserve">Use of several selection techniques to maximise the change of safe recruitment, e.g. interview, reference checks etc. </w:t>
      </w:r>
    </w:p>
    <w:p w:rsidR="00FD2771" w:rsidRDefault="00FD2771" w:rsidP="004118A7">
      <w:pPr>
        <w:tabs>
          <w:tab w:val="left" w:pos="1276"/>
          <w:tab w:val="left" w:pos="1843"/>
        </w:tabs>
        <w:spacing w:line="288" w:lineRule="auto"/>
        <w:rPr>
          <w:rFonts w:ascii="Arial" w:hAnsi="Arial" w:cs="Arial"/>
        </w:rPr>
      </w:pPr>
    </w:p>
    <w:p w:rsidR="00FD2771" w:rsidRPr="00D657E5" w:rsidRDefault="00FD2771" w:rsidP="004118A7">
      <w:pPr>
        <w:tabs>
          <w:tab w:val="left" w:pos="1276"/>
          <w:tab w:val="left" w:pos="1843"/>
        </w:tabs>
        <w:spacing w:line="288" w:lineRule="auto"/>
        <w:rPr>
          <w:rFonts w:ascii="Arial" w:hAnsi="Arial" w:cs="Arial"/>
          <w:b/>
          <w:i/>
          <w:u w:val="single"/>
        </w:rPr>
      </w:pPr>
      <w:r w:rsidRPr="00D657E5">
        <w:rPr>
          <w:rFonts w:ascii="Arial" w:hAnsi="Arial" w:cs="Arial"/>
          <w:b/>
          <w:i/>
          <w:u w:val="single"/>
        </w:rPr>
        <w:t>Disclosure</w:t>
      </w:r>
    </w:p>
    <w:p w:rsidR="00D657E5" w:rsidRDefault="00880B75" w:rsidP="004118A7">
      <w:pPr>
        <w:tabs>
          <w:tab w:val="left" w:pos="1276"/>
          <w:tab w:val="left" w:pos="1843"/>
        </w:tabs>
        <w:spacing w:line="288" w:lineRule="auto"/>
        <w:rPr>
          <w:rFonts w:ascii="Arial" w:hAnsi="Arial" w:cs="Arial"/>
        </w:rPr>
      </w:pPr>
      <w:r>
        <w:rPr>
          <w:rFonts w:ascii="Arial" w:hAnsi="Arial" w:cs="Arial"/>
        </w:rPr>
        <w:t xml:space="preserve">Dublin &amp; Dun Laoghaire ETB </w:t>
      </w:r>
      <w:r w:rsidR="00FD2771">
        <w:rPr>
          <w:rFonts w:ascii="Arial" w:hAnsi="Arial" w:cs="Arial"/>
        </w:rPr>
        <w:t xml:space="preserve">is registered with the Vetting </w:t>
      </w:r>
      <w:r w:rsidR="00F93118">
        <w:rPr>
          <w:rFonts w:ascii="Arial" w:hAnsi="Arial" w:cs="Arial"/>
        </w:rPr>
        <w:t xml:space="preserve">Bureau </w:t>
      </w:r>
      <w:r w:rsidR="00FD2771">
        <w:rPr>
          <w:rFonts w:ascii="Arial" w:hAnsi="Arial" w:cs="Arial"/>
        </w:rPr>
        <w:t xml:space="preserve">who provide a disclosure service for organisations who have staff positions which involve regular unsupervised access to children and vulnerable adults.  As part of the </w:t>
      </w:r>
      <w:r>
        <w:rPr>
          <w:rFonts w:ascii="Arial" w:hAnsi="Arial" w:cs="Arial"/>
        </w:rPr>
        <w:t>ETB’s</w:t>
      </w:r>
      <w:r w:rsidR="00FD2771">
        <w:rPr>
          <w:rFonts w:ascii="Arial" w:hAnsi="Arial" w:cs="Arial"/>
        </w:rPr>
        <w:t xml:space="preserve"> recruitment and selection process, offers of employment to </w:t>
      </w:r>
      <w:r w:rsidR="00D4548B">
        <w:rPr>
          <w:rFonts w:ascii="Arial" w:hAnsi="Arial" w:cs="Arial"/>
        </w:rPr>
        <w:t>posts</w:t>
      </w:r>
      <w:r w:rsidR="00FD2771">
        <w:rPr>
          <w:rFonts w:ascii="Arial" w:hAnsi="Arial" w:cs="Arial"/>
        </w:rPr>
        <w:t xml:space="preserve"> where working with children and vulnerable adults is an expected part of the job, will be subject to </w:t>
      </w:r>
      <w:r w:rsidR="0004186A">
        <w:rPr>
          <w:rFonts w:ascii="Arial" w:hAnsi="Arial" w:cs="Arial"/>
        </w:rPr>
        <w:t>vetting</w:t>
      </w:r>
      <w:r w:rsidR="00FD2771">
        <w:rPr>
          <w:rFonts w:ascii="Arial" w:hAnsi="Arial" w:cs="Arial"/>
        </w:rPr>
        <w:t xml:space="preserve"> disclosure.  </w:t>
      </w:r>
    </w:p>
    <w:p w:rsidR="00D657E5" w:rsidRDefault="00D657E5" w:rsidP="004118A7">
      <w:pPr>
        <w:tabs>
          <w:tab w:val="left" w:pos="1276"/>
          <w:tab w:val="left" w:pos="1843"/>
        </w:tabs>
        <w:spacing w:line="288" w:lineRule="auto"/>
        <w:rPr>
          <w:rFonts w:ascii="Arial" w:hAnsi="Arial" w:cs="Arial"/>
        </w:rPr>
      </w:pPr>
    </w:p>
    <w:p w:rsidR="00FD2771" w:rsidRDefault="00880B75" w:rsidP="004118A7">
      <w:pPr>
        <w:tabs>
          <w:tab w:val="left" w:pos="1276"/>
          <w:tab w:val="left" w:pos="1843"/>
        </w:tabs>
        <w:spacing w:line="288" w:lineRule="auto"/>
        <w:rPr>
          <w:rFonts w:ascii="Arial" w:hAnsi="Arial" w:cs="Arial"/>
        </w:rPr>
      </w:pPr>
      <w:r>
        <w:rPr>
          <w:rFonts w:ascii="Arial" w:hAnsi="Arial" w:cs="Arial"/>
        </w:rPr>
        <w:t xml:space="preserve">Dublin &amp; Dun Laoghaire ETB </w:t>
      </w:r>
      <w:r w:rsidR="00C937A5">
        <w:rPr>
          <w:rFonts w:ascii="Arial" w:hAnsi="Arial" w:cs="Arial"/>
        </w:rPr>
        <w:t>reserves the right to re-vet all s</w:t>
      </w:r>
      <w:r w:rsidR="00FD2771">
        <w:rPr>
          <w:rFonts w:ascii="Arial" w:hAnsi="Arial" w:cs="Arial"/>
        </w:rPr>
        <w:t xml:space="preserve">taff employed in positions </w:t>
      </w:r>
      <w:r w:rsidR="00C937A5">
        <w:rPr>
          <w:rFonts w:ascii="Arial" w:hAnsi="Arial" w:cs="Arial"/>
        </w:rPr>
        <w:t xml:space="preserve">which entail working with </w:t>
      </w:r>
      <w:r w:rsidR="00FD2771">
        <w:rPr>
          <w:rFonts w:ascii="Arial" w:hAnsi="Arial" w:cs="Arial"/>
        </w:rPr>
        <w:t>children and vulnerable adults</w:t>
      </w:r>
      <w:r w:rsidR="002424EA">
        <w:rPr>
          <w:rFonts w:ascii="Arial" w:hAnsi="Arial" w:cs="Arial"/>
        </w:rPr>
        <w:t xml:space="preserve"> at any time during their employment with </w:t>
      </w:r>
      <w:r>
        <w:rPr>
          <w:rFonts w:ascii="Arial" w:hAnsi="Arial" w:cs="Arial"/>
        </w:rPr>
        <w:t>Dublin &amp; Dun Laoghaire ETB</w:t>
      </w:r>
      <w:r w:rsidR="002424EA">
        <w:rPr>
          <w:rFonts w:ascii="Arial" w:hAnsi="Arial" w:cs="Arial"/>
        </w:rPr>
        <w:t>.</w:t>
      </w:r>
      <w:r w:rsidR="00C937A5">
        <w:rPr>
          <w:rFonts w:ascii="Arial" w:hAnsi="Arial" w:cs="Arial"/>
        </w:rPr>
        <w:t xml:space="preserve"> </w:t>
      </w:r>
    </w:p>
    <w:p w:rsidR="00D4548B" w:rsidRDefault="00D4548B" w:rsidP="004118A7">
      <w:pPr>
        <w:tabs>
          <w:tab w:val="left" w:pos="1276"/>
          <w:tab w:val="left" w:pos="1843"/>
        </w:tabs>
        <w:spacing w:line="288" w:lineRule="auto"/>
        <w:rPr>
          <w:rFonts w:ascii="Arial" w:hAnsi="Arial" w:cs="Arial"/>
        </w:rPr>
      </w:pPr>
    </w:p>
    <w:p w:rsidR="00C937A5" w:rsidRPr="00750413" w:rsidRDefault="00C937A5" w:rsidP="00C937A5">
      <w:pPr>
        <w:tabs>
          <w:tab w:val="left" w:pos="1276"/>
          <w:tab w:val="left" w:pos="1843"/>
        </w:tabs>
        <w:spacing w:line="288" w:lineRule="auto"/>
        <w:rPr>
          <w:rFonts w:ascii="Arial" w:hAnsi="Arial" w:cs="Arial"/>
          <w:b/>
          <w:i/>
          <w:u w:val="single"/>
        </w:rPr>
      </w:pPr>
      <w:r w:rsidRPr="00750413">
        <w:rPr>
          <w:rFonts w:ascii="Arial" w:hAnsi="Arial" w:cs="Arial"/>
          <w:b/>
          <w:i/>
          <w:u w:val="single"/>
        </w:rPr>
        <w:lastRenderedPageBreak/>
        <w:t>General</w:t>
      </w:r>
    </w:p>
    <w:p w:rsidR="00802086" w:rsidRDefault="00802086" w:rsidP="00C937A5">
      <w:pPr>
        <w:tabs>
          <w:tab w:val="left" w:pos="1276"/>
          <w:tab w:val="left" w:pos="1843"/>
        </w:tabs>
        <w:spacing w:line="288" w:lineRule="auto"/>
        <w:rPr>
          <w:rFonts w:ascii="Arial" w:hAnsi="Arial" w:cs="Arial"/>
        </w:rPr>
      </w:pPr>
      <w:r w:rsidRPr="00750413">
        <w:rPr>
          <w:rFonts w:ascii="Arial" w:hAnsi="Arial" w:cs="Arial"/>
        </w:rPr>
        <w:t xml:space="preserve">Staff whose position require them to work with children and/or vulnerable adults must </w:t>
      </w:r>
      <w:r w:rsidR="0089405B" w:rsidRPr="00750413">
        <w:rPr>
          <w:rFonts w:ascii="Arial" w:hAnsi="Arial" w:cs="Arial"/>
        </w:rPr>
        <w:t xml:space="preserve">undergo </w:t>
      </w:r>
      <w:r w:rsidRPr="00750413">
        <w:rPr>
          <w:rFonts w:ascii="Arial" w:hAnsi="Arial" w:cs="Arial"/>
        </w:rPr>
        <w:t>Garda vetting.  Staff must continue to be able to satisfy this condition throughout their</w:t>
      </w:r>
      <w:bookmarkStart w:id="0" w:name="_GoBack"/>
      <w:bookmarkEnd w:id="0"/>
      <w:r w:rsidRPr="00750413">
        <w:rPr>
          <w:rFonts w:ascii="Arial" w:hAnsi="Arial" w:cs="Arial"/>
        </w:rPr>
        <w:t xml:space="preserve"> employment with </w:t>
      </w:r>
      <w:r w:rsidR="00880B75">
        <w:rPr>
          <w:rFonts w:ascii="Arial" w:hAnsi="Arial" w:cs="Arial"/>
        </w:rPr>
        <w:t>Dublin &amp; Dun Laoghaire ETB</w:t>
      </w:r>
      <w:r w:rsidRPr="00750413">
        <w:rPr>
          <w:rFonts w:ascii="Arial" w:hAnsi="Arial" w:cs="Arial"/>
        </w:rPr>
        <w:t xml:space="preserve">.  Failure to do so will result in the termination of employment. </w:t>
      </w:r>
    </w:p>
    <w:p w:rsidR="0029172D" w:rsidRPr="00750413" w:rsidRDefault="0029172D" w:rsidP="00C937A5">
      <w:pPr>
        <w:tabs>
          <w:tab w:val="left" w:pos="1276"/>
          <w:tab w:val="left" w:pos="1843"/>
        </w:tabs>
        <w:spacing w:line="288" w:lineRule="auto"/>
        <w:rPr>
          <w:rFonts w:ascii="Arial" w:hAnsi="Arial" w:cs="Arial"/>
        </w:rPr>
      </w:pPr>
    </w:p>
    <w:p w:rsidR="00C937A5" w:rsidRPr="00750413" w:rsidRDefault="00D657E5" w:rsidP="00C937A5">
      <w:pPr>
        <w:tabs>
          <w:tab w:val="left" w:pos="1276"/>
          <w:tab w:val="left" w:pos="1843"/>
        </w:tabs>
        <w:spacing w:line="288" w:lineRule="auto"/>
        <w:rPr>
          <w:rFonts w:ascii="Arial" w:hAnsi="Arial" w:cs="Arial"/>
        </w:rPr>
      </w:pPr>
      <w:r w:rsidRPr="00750413">
        <w:rPr>
          <w:rFonts w:ascii="Arial" w:hAnsi="Arial" w:cs="Arial"/>
        </w:rPr>
        <w:t xml:space="preserve">Staff </w:t>
      </w:r>
      <w:r w:rsidR="00C937A5" w:rsidRPr="00750413">
        <w:rPr>
          <w:rFonts w:ascii="Arial" w:hAnsi="Arial" w:cs="Arial"/>
        </w:rPr>
        <w:t xml:space="preserve">who have been convicted of any offence relating to children or vulnerable adults; and/or who are subject to disciplinary action or sanction relating to children, will not be permitted to work in any position or on any project which involves contact with children and vulnerable adults. </w:t>
      </w:r>
    </w:p>
    <w:p w:rsidR="00802086" w:rsidRPr="00750413" w:rsidRDefault="00802086" w:rsidP="00C937A5">
      <w:pPr>
        <w:tabs>
          <w:tab w:val="left" w:pos="1276"/>
          <w:tab w:val="left" w:pos="1843"/>
        </w:tabs>
        <w:spacing w:line="288" w:lineRule="auto"/>
        <w:rPr>
          <w:rFonts w:ascii="Arial" w:hAnsi="Arial" w:cs="Arial"/>
        </w:rPr>
      </w:pPr>
    </w:p>
    <w:p w:rsidR="002424EA" w:rsidRDefault="002424EA" w:rsidP="002424EA">
      <w:pPr>
        <w:tabs>
          <w:tab w:val="left" w:pos="1276"/>
          <w:tab w:val="left" w:pos="1843"/>
        </w:tabs>
        <w:spacing w:line="288" w:lineRule="auto"/>
        <w:rPr>
          <w:rFonts w:ascii="Arial" w:hAnsi="Arial" w:cs="Arial"/>
        </w:rPr>
      </w:pPr>
      <w:r w:rsidRPr="00750413">
        <w:rPr>
          <w:rFonts w:ascii="Arial" w:hAnsi="Arial" w:cs="Arial"/>
        </w:rPr>
        <w:t>Similarly staff who have been subject to disciplinary action or sanction relating to children, will not be permitted to work in any position or on any project which involves contact with children and vulnerable adults.</w:t>
      </w:r>
      <w:r>
        <w:rPr>
          <w:rFonts w:ascii="Arial" w:hAnsi="Arial" w:cs="Arial"/>
        </w:rPr>
        <w:t xml:space="preserve"> </w:t>
      </w:r>
    </w:p>
    <w:p w:rsidR="002424EA" w:rsidRDefault="002424EA" w:rsidP="00C937A5">
      <w:pPr>
        <w:tabs>
          <w:tab w:val="left" w:pos="1276"/>
          <w:tab w:val="left" w:pos="1843"/>
        </w:tabs>
        <w:spacing w:line="288" w:lineRule="auto"/>
        <w:rPr>
          <w:rFonts w:ascii="Arial" w:hAnsi="Arial" w:cs="Arial"/>
        </w:rPr>
      </w:pPr>
    </w:p>
    <w:sectPr w:rsidR="002424EA" w:rsidSect="00D4548B">
      <w:pgSz w:w="12240" w:h="15840"/>
      <w:pgMar w:top="567" w:right="1418" w:bottom="34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C30B53"/>
    <w:multiLevelType w:val="hybridMultilevel"/>
    <w:tmpl w:val="4DF2BA4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8A7"/>
    <w:rsid w:val="0004186A"/>
    <w:rsid w:val="00142681"/>
    <w:rsid w:val="002424EA"/>
    <w:rsid w:val="0029172D"/>
    <w:rsid w:val="003A1272"/>
    <w:rsid w:val="003B5D7F"/>
    <w:rsid w:val="004118A7"/>
    <w:rsid w:val="00464B68"/>
    <w:rsid w:val="005A1807"/>
    <w:rsid w:val="005B4E1C"/>
    <w:rsid w:val="006223C5"/>
    <w:rsid w:val="00750413"/>
    <w:rsid w:val="00802086"/>
    <w:rsid w:val="00820CD6"/>
    <w:rsid w:val="00880B75"/>
    <w:rsid w:val="0089405B"/>
    <w:rsid w:val="009C497A"/>
    <w:rsid w:val="00C032C7"/>
    <w:rsid w:val="00C937A5"/>
    <w:rsid w:val="00CE07F9"/>
    <w:rsid w:val="00D35C40"/>
    <w:rsid w:val="00D4548B"/>
    <w:rsid w:val="00D657E5"/>
    <w:rsid w:val="00E1594B"/>
    <w:rsid w:val="00F8259F"/>
    <w:rsid w:val="00F93118"/>
    <w:rsid w:val="00FD277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D954CD"/>
  <w15:chartTrackingRefBased/>
  <w15:docId w15:val="{9CBEB50A-8713-4F5F-A5AF-BFCBA0575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18A7"/>
    <w:rPr>
      <w:sz w:val="24"/>
      <w:szCs w:val="24"/>
      <w:lang w:val="en-GB" w:eastAsia="en-US"/>
    </w:rPr>
  </w:style>
  <w:style w:type="paragraph" w:styleId="Heading1">
    <w:name w:val="heading 1"/>
    <w:basedOn w:val="Normal"/>
    <w:next w:val="Normal"/>
    <w:qFormat/>
    <w:rsid w:val="004118A7"/>
    <w:pPr>
      <w:keepNext/>
      <w:tabs>
        <w:tab w:val="left" w:pos="709"/>
        <w:tab w:val="left" w:pos="1276"/>
        <w:tab w:val="left" w:pos="1843"/>
      </w:tabs>
      <w:ind w:left="709" w:hanging="709"/>
      <w:jc w:val="center"/>
      <w:outlineLvl w:val="0"/>
    </w:pPr>
    <w:rPr>
      <w:rFonts w:ascii="Arial" w:hAnsi="Arial" w:cs="Arial"/>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D4548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411</Words>
  <Characters>2243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lpstr>
    </vt:vector>
  </TitlesOfParts>
  <Company>County Dublin VEC</Company>
  <LinksUpToDate>false</LinksUpToDate>
  <CharactersWithSpaces>2649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Pauline Murphy</dc:creator>
  <cp:keywords/>
  <cp:lastModifiedBy>Pauline Murphy</cp:lastModifiedBy>
  <cp:revision>3</cp:revision>
  <cp:lastPrinted>2006-08-29T10:20:00Z</cp:lastPrinted>
  <dcterms:created xsi:type="dcterms:W3CDTF">2021-08-17T08:41:00Z</dcterms:created>
  <dcterms:modified xsi:type="dcterms:W3CDTF">2021-08-17T08:49:00Z</dcterms:modified>
</cp:coreProperties>
</file>