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0AAD6F43" w14:textId="77777777" w:rsidR="005B2CFC" w:rsidRDefault="005B2CFC" w:rsidP="0052337E">
      <w:pPr>
        <w:spacing w:after="0"/>
        <w:jc w:val="both"/>
        <w:rPr>
          <w:b/>
          <w:sz w:val="28"/>
          <w:szCs w:val="28"/>
        </w:rPr>
      </w:pPr>
    </w:p>
    <w:p xmlns:w="http://schemas.openxmlformats.org/wordprocessingml/2006/main" w14:paraId="0420BDC3" w14:textId="77777777" w:rsidR="00217C70" w:rsidRPr="00A727F1" w:rsidRDefault="00217C70" w:rsidP="00217C70">
      <w:pPr>
        <w:pStyle w:val="Default"/>
        <w:tabs>
          <w:tab w:val="left" w:pos="567"/>
          <w:tab w:val="left" w:pos="1134"/>
          <w:tab w:val="left" w:pos="1701"/>
          <w:tab w:val="left" w:pos="2268"/>
        </w:tabs>
        <w:spacing w:line="288" w:lineRule="auto"/>
        <w:jc w:val="center"/>
        <w:rPr>
          <w:rFonts w:ascii="Georgia" w:hAnsi="Georgia"/>
          <w:b/>
          <w:sz w:val="28"/>
          <w:szCs w:val="28"/>
        </w:rPr>
      </w:pPr>
      <w:r w:rsidRPr="00A727F1">
        <w:rPr>
          <w:b/>
          <w:sz w:val="28"/>
          <w:lang w:bidi="ga-ie" w:val="ga-ie"/>
        </w:rPr>
        <w:t xml:space="preserve">Nósanna Imeachta i gComhair Earcú Sábháilte Foirne agus Oibrithe Deonacha chun Oibriú le Leanaí</w:t>
      </w:r>
    </w:p>
    <w:p xmlns:w="http://schemas.openxmlformats.org/wordprocessingml/2006/main" w14:paraId="771C96A9" w14:textId="77777777" w:rsidR="00217C70" w:rsidRPr="00A727F1" w:rsidRDefault="00217C70" w:rsidP="00217C70">
      <w:pPr>
        <w:pStyle w:val="Default"/>
        <w:tabs>
          <w:tab w:val="left" w:pos="567"/>
          <w:tab w:val="left" w:pos="1134"/>
          <w:tab w:val="left" w:pos="1701"/>
          <w:tab w:val="left" w:pos="2268"/>
        </w:tabs>
        <w:spacing w:line="288" w:lineRule="auto"/>
        <w:rPr>
          <w:rFonts w:ascii="Georgia" w:hAnsi="Georgia"/>
          <w:b/>
          <w:sz w:val="28"/>
          <w:szCs w:val="28"/>
        </w:rPr>
      </w:pPr>
    </w:p>
    <w:p xmlns:w="http://schemas.openxmlformats.org/wordprocessingml/2006/main" w14:paraId="1ECCD3C6" w14:textId="77777777" w:rsidR="00217C70" w:rsidRDefault="00217C70" w:rsidP="00217C70">
      <w:pPr>
        <w:pStyle w:val="Default"/>
        <w:tabs>
          <w:tab w:val="left" w:pos="567"/>
          <w:tab w:val="left" w:pos="1134"/>
          <w:tab w:val="left" w:pos="1701"/>
          <w:tab w:val="left" w:pos="2268"/>
        </w:tabs>
        <w:spacing w:line="288" w:lineRule="auto"/>
        <w:rPr>
          <w:rFonts w:ascii="Georgia" w:hAnsi="Georgia"/>
        </w:rPr>
      </w:pPr>
    </w:p>
    <w:p xmlns:w="http://schemas.openxmlformats.org/wordprocessingml/2006/main" w14:paraId="32E50881" w14:textId="77777777" w:rsidR="00217C70" w:rsidRPr="00D3361E" w:rsidRDefault="00217C70" w:rsidP="001C4C7A">
      <w:pPr>
        <w:pStyle w:val="Default"/>
        <w:tabs>
          <w:tab w:val="left" w:pos="567"/>
          <w:tab w:val="left" w:pos="1134"/>
          <w:tab w:val="left" w:pos="1701"/>
          <w:tab w:val="left" w:pos="2268"/>
        </w:tabs>
        <w:spacing w:line="288" w:lineRule="auto"/>
        <w:jc w:val="both"/>
        <w:rPr>
          <w:rFonts w:ascii="Georgia" w:hAnsi="Georgia"/>
        </w:rPr>
      </w:pPr>
      <w:r w:rsidRPr="00D3361E">
        <w:rPr>
          <w:lang w:bidi="ga-ie" w:val="ga-ie"/>
        </w:rPr>
        <w:t xml:space="preserve">D’fhonn earcú sábháilte foirne agus oibrithe deonacha a chinntiú, déanfar seiceálacha ar gach ball foirne de chuid BOOÁCDL (baill foirne teagaisc agus neamhtheagaisc araon) agus oibrithe deonacha a oibríonn inár scoileanna agus inár gcoláistí agus iarrfar ar an nGarda Síochána grinnfhíosrúchán a dhéanamh orthu, leis.  </w:t>
      </w:r>
    </w:p>
    <w:p xmlns:w="http://schemas.openxmlformats.org/wordprocessingml/2006/main" w14:paraId="178411D6"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rPr>
      </w:pPr>
    </w:p>
    <w:p xmlns:w="http://schemas.openxmlformats.org/wordprocessingml/2006/main" w14:paraId="40ACF178"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cs="Arial"/>
        </w:rPr>
      </w:pPr>
      <w:r>
        <w:rPr>
          <w:lang w:bidi="ga-ie" w:val="ga-ie"/>
        </w:rPr>
        <w:t xml:space="preserve">Le tacú leis an dea-chleachtas agus lena chinntiú go mbíonn nósanna imeachta BOOÁCDL idir láidir agus éifeachtach, déantar gach próiseas earcaíochta i gcomhréir le (i) beartas earcaíochta agus grinnfhiosrúcháin BOOÁCDL agus (ii) ciorcláin ón Roinn Oideachais maidir le earcaíocht agus grinnfhiosrúchán.  </w:t>
      </w:r>
    </w:p>
    <w:p xmlns:w="http://schemas.openxmlformats.org/wordprocessingml/2006/main" w14:paraId="45B8614F" w14:textId="77777777" w:rsidR="00217C70" w:rsidRDefault="00217C70" w:rsidP="001C4C7A">
      <w:pPr>
        <w:pStyle w:val="Default"/>
        <w:numPr>
          <w:ilvl w:val="0"/>
          <w:numId w:val="10"/>
        </w:numPr>
        <w:tabs>
          <w:tab w:val="left" w:pos="567"/>
          <w:tab w:val="left" w:pos="1134"/>
          <w:tab w:val="left" w:pos="1701"/>
          <w:tab w:val="left" w:pos="2268"/>
        </w:tabs>
        <w:spacing w:line="288" w:lineRule="auto"/>
        <w:ind w:hanging="578"/>
        <w:jc w:val="both"/>
        <w:rPr>
          <w:rFonts w:ascii="Georgia" w:hAnsi="Georgia"/>
        </w:rPr>
      </w:pPr>
      <w:r>
        <w:rPr>
          <w:lang w:bidi="ga-ie" w:val="ga-ie"/>
        </w:rPr>
        <w:t xml:space="preserve">Ciorcláin 0031/2011 - Earcaíocht, Clárú agus Cáilíochtaí I leith Múinteoirí</w:t>
      </w:r>
    </w:p>
    <w:p xmlns:w="http://schemas.openxmlformats.org/wordprocessingml/2006/main" w14:paraId="4D79EFEF" w14:textId="77777777" w:rsidR="00217C70" w:rsidRDefault="00217C70" w:rsidP="001C4C7A">
      <w:pPr>
        <w:pStyle w:val="Default"/>
        <w:numPr>
          <w:ilvl w:val="0"/>
          <w:numId w:val="10"/>
        </w:numPr>
        <w:tabs>
          <w:tab w:val="left" w:pos="567"/>
          <w:tab w:val="left" w:pos="1134"/>
          <w:tab w:val="left" w:pos="1701"/>
          <w:tab w:val="left" w:pos="2268"/>
        </w:tabs>
        <w:spacing w:line="288" w:lineRule="auto"/>
        <w:ind w:hanging="578"/>
        <w:jc w:val="both"/>
        <w:rPr>
          <w:rFonts w:ascii="Georgia" w:hAnsi="Georgia"/>
        </w:rPr>
      </w:pPr>
      <w:r>
        <w:rPr>
          <w:lang w:bidi="ga-ie" w:val="ga-ie"/>
        </w:rPr>
        <w:t xml:space="preserve">Ciorclán 0063/2010 - Gnásanna Earcaithe – riachtanais maidir le Seiceáil an Gharda</w:t>
      </w:r>
    </w:p>
    <w:p xmlns:w="http://schemas.openxmlformats.org/wordprocessingml/2006/main" w14:paraId="59F694AA" w14:textId="77777777" w:rsidR="00217C70" w:rsidRDefault="00217C70" w:rsidP="001C4C7A">
      <w:pPr>
        <w:pStyle w:val="Default"/>
        <w:numPr>
          <w:ilvl w:val="0"/>
          <w:numId w:val="10"/>
        </w:numPr>
        <w:tabs>
          <w:tab w:val="left" w:pos="567"/>
          <w:tab w:val="left" w:pos="1134"/>
          <w:tab w:val="left" w:pos="1701"/>
          <w:tab w:val="left" w:pos="2268"/>
        </w:tabs>
        <w:spacing w:line="288" w:lineRule="auto"/>
        <w:ind w:hanging="578"/>
        <w:jc w:val="both"/>
        <w:rPr>
          <w:rFonts w:ascii="Georgia" w:hAnsi="Georgia"/>
        </w:rPr>
      </w:pPr>
      <w:r>
        <w:rPr>
          <w:lang w:bidi="ga-ie" w:val="ga-ie"/>
        </w:rPr>
        <w:t xml:space="preserve">Ciorclán 0031/2016 – Tosú Riachtanais Reachtúla do Ghrinnfhiosrúchán an Gharda Síochána</w:t>
      </w:r>
    </w:p>
    <w:p xmlns:w="http://schemas.openxmlformats.org/wordprocessingml/2006/main" w14:paraId="63B22CBA" w14:textId="77777777" w:rsidR="00217C70" w:rsidRDefault="00217C70" w:rsidP="001C4C7A">
      <w:pPr>
        <w:pStyle w:val="Default"/>
        <w:numPr>
          <w:ilvl w:val="0"/>
          <w:numId w:val="10"/>
        </w:numPr>
        <w:tabs>
          <w:tab w:val="left" w:pos="567"/>
          <w:tab w:val="left" w:pos="1134"/>
          <w:tab w:val="left" w:pos="1701"/>
          <w:tab w:val="left" w:pos="2268"/>
        </w:tabs>
        <w:spacing w:line="288" w:lineRule="auto"/>
        <w:ind w:hanging="578"/>
        <w:jc w:val="both"/>
        <w:rPr>
          <w:rFonts w:ascii="Georgia" w:hAnsi="Georgia"/>
        </w:rPr>
      </w:pPr>
      <w:r>
        <w:rPr>
          <w:lang w:bidi="ga-ie" w:val="ga-ie"/>
        </w:rPr>
        <w:t xml:space="preserve">Ciorclán 0016/2017 – Riachtanais reachtúla maidir le grinnfhiosrúchán cúlghabhálach ar bhaill d’fhoirne teagaisc, fostaithe neamhtheagaisc agus daoine eile</w:t>
      </w:r>
    </w:p>
    <w:p xmlns:w="http://schemas.openxmlformats.org/wordprocessingml/2006/main" w14:paraId="456AB5C9"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cs="Arial"/>
        </w:rPr>
      </w:pPr>
    </w:p>
    <w:p xmlns:w="http://schemas.openxmlformats.org/wordprocessingml/2006/main" w14:paraId="29CCAE2C" w14:textId="77777777" w:rsidR="00217C70" w:rsidRPr="00ED78D1" w:rsidRDefault="00217C70" w:rsidP="001C4C7A">
      <w:pPr>
        <w:spacing w:after="0" w:line="288" w:lineRule="auto"/>
        <w:jc w:val="both"/>
        <w:rPr>
          <w:rFonts w:ascii="Georgia" w:hAnsi="Georgia"/>
          <w:sz w:val="24"/>
          <w:szCs w:val="24"/>
        </w:rPr>
      </w:pPr>
      <w:r w:rsidRPr="00ED78D1">
        <w:rPr>
          <w:sz w:val="24"/>
          <w:lang w:bidi="ga-ie" w:val="ga-ie"/>
        </w:rPr>
        <w:t xml:space="preserve">Iarrtar ar an nGarda Síochána grinnfhiosrúchán a dhéanamh ar dhaoine atá á meas lena bhfostú i scoileanna agus i gcoláistí de chuid BOOÁCDL, lena n-áirítear fostaithe díreacha, oibrithe deonacha agus/nó daoine atá ar thaithí oibre. Déantar an méid sin de réir Bheartas Grinnfhiosrúcháin BOOÁCDL, atá bunaithe ar na hAchtanna um an mBiúró Náisiúnta Grinnfhiosrúcháin (Leanaí agus Daoine Soghonta), 2012 go 2016.  </w:t>
      </w:r>
    </w:p>
    <w:p xmlns:w="http://schemas.openxmlformats.org/wordprocessingml/2006/main" w14:paraId="2C4292C5"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cs="Arial"/>
        </w:rPr>
      </w:pPr>
    </w:p>
    <w:p xmlns:w="http://schemas.openxmlformats.org/wordprocessingml/2006/main" w14:paraId="11055FAB"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cs="Arial"/>
        </w:rPr>
      </w:pPr>
      <w:r>
        <w:rPr>
          <w:lang w:bidi="ga-ie" w:val="ga-ie"/>
        </w:rPr>
        <w:t xml:space="preserve">Sula gceapfar aon bhall foirne i bpost, déanfar seiceálacha ar a (h)aitheantas, ar bhailíocht a c(h)uid cáilíochtaí, ar a t(h)agairtí agus ar a stair fostaíochta.  </w:t>
      </w:r>
    </w:p>
    <w:p xmlns:w="http://schemas.openxmlformats.org/wordprocessingml/2006/main" w14:paraId="1633DD45"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cs="Arial"/>
        </w:rPr>
      </w:pPr>
    </w:p>
    <w:p xmlns:w="http://schemas.openxmlformats.org/wordprocessingml/2006/main" w14:paraId="5EBC51BE"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rPr>
      </w:pPr>
      <w:r>
        <w:rPr>
          <w:lang w:bidi="ga-ie" w:val="ga-ie"/>
        </w:rPr>
        <w:t xml:space="preserve">Tá seicliostaí earcaíochta i bhfeidhm lena chinntiú go ndéantar na seiceálacha ar fad agus go gcuirtear i gcrích iad.  Úsáidtear foirm iarratais i dteannta agallaimh agus tuairiscí ó mholtóirí leis na sonraí a cuireadh ar fáil a chros-seiceáil. </w:t>
      </w:r>
    </w:p>
    <w:p xmlns:w="http://schemas.openxmlformats.org/wordprocessingml/2006/main" w14:paraId="7998D045"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rPr>
      </w:pPr>
    </w:p>
    <w:p xmlns:w="http://schemas.openxmlformats.org/wordprocessingml/2006/main" w14:paraId="767AD6A2"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cs="Arial"/>
        </w:rPr>
      </w:pPr>
      <w:r>
        <w:rPr>
          <w:lang w:bidi="ga-ie" w:val="ga-ie"/>
        </w:rPr>
        <w:t xml:space="preserve">Ní thosóidh ball foirne ná oibrí deonach i bpost go dtí go mbeidh sé deimhnithe go bhfuil gach tagairt in ord agus in eagar, grinnfhiosrúchán an Gharda Síochána ina measc. </w:t>
      </w:r>
    </w:p>
    <w:p xmlns:w="http://schemas.openxmlformats.org/wordprocessingml/2006/main" w14:paraId="6188F086"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cs="Arial"/>
        </w:rPr>
      </w:pPr>
    </w:p>
    <w:p xmlns:w="http://schemas.openxmlformats.org/wordprocessingml/2006/main" w14:paraId="5D801F44"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rPr>
      </w:pPr>
      <w:r>
        <w:rPr>
          <w:lang w:bidi="ga-ie" w:val="ga-ie"/>
        </w:rPr>
        <w:t xml:space="preserve">Na baill foirne go léir a bhíonn ag obair le leanaí, déanfar grinnfhiosrúchán orthu in athuair gach cúig bliana. </w:t>
      </w:r>
    </w:p>
    <w:p xmlns:w="http://schemas.openxmlformats.org/wordprocessingml/2006/main" w14:paraId="173C64B3" w14:textId="77777777" w:rsidR="00217C70" w:rsidRDefault="00217C70" w:rsidP="001C4C7A">
      <w:pPr>
        <w:pStyle w:val="Default"/>
        <w:tabs>
          <w:tab w:val="left" w:pos="567"/>
          <w:tab w:val="left" w:pos="1134"/>
          <w:tab w:val="left" w:pos="1701"/>
          <w:tab w:val="left" w:pos="2268"/>
        </w:tabs>
        <w:spacing w:line="288" w:lineRule="auto"/>
        <w:jc w:val="both"/>
        <w:rPr>
          <w:rFonts w:ascii="Georgia" w:hAnsi="Georgia"/>
        </w:rPr>
      </w:pPr>
    </w:p>
    <w:p xmlns:w="http://schemas.openxmlformats.org/wordprocessingml/2006/main" w14:paraId="6C8A2C1D" w14:textId="02EFD736" w:rsidR="0041580E" w:rsidRPr="006C05C1" w:rsidRDefault="00217C70" w:rsidP="001C4C7A">
      <w:pPr>
        <w:spacing w:after="0"/>
        <w:jc w:val="both"/>
        <w:rPr>
          <w:sz w:val="24"/>
          <w:szCs w:val="24"/>
        </w:rPr>
      </w:pPr>
      <w:r w:rsidRPr="006C05C1">
        <w:rPr>
          <w:sz w:val="24"/>
          <w:lang w:bidi="ga-ie" w:val="ga-ie"/>
        </w:rPr>
        <w:t xml:space="preserve">Bainfidh cuid den oiliúint ionduchtaithe a chuirtear ar gach ball foirne agus ar gach ball boird nua le cúrsaí cosanta leanaí.  </w:t>
      </w:r>
    </w:p>
    <w:sectPr xmlns:w="http://schemas.openxmlformats.org/wordprocessingml/2006/main" w:rsidR="0041580E" w:rsidRPr="006C05C1" w:rsidSect="00F66731">
      <w:headerReference w:type="default" r:id="rId8"/>
      <w:footerReference w:type="default" r:id="rId9"/>
      <w:pgSz w:w="11906" w:h="16838"/>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C0AF" w14:textId="77777777" w:rsidR="003521A8" w:rsidRDefault="003521A8" w:rsidP="00423F97">
      <w:pPr>
        <w:spacing w:after="0" w:line="240" w:lineRule="auto"/>
      </w:pPr>
      <w:r>
        <w:separator/>
      </w:r>
    </w:p>
  </w:endnote>
  <w:endnote w:type="continuationSeparator" w:id="0">
    <w:p w14:paraId="70A9467C" w14:textId="77777777" w:rsidR="003521A8" w:rsidRDefault="003521A8" w:rsidP="0042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tbl>
    <w:tblPr>
      <w:tblStyle w:val="TableGrid"/>
      <w:tblW w:w="0" w:type="auto"/>
      <w:tblLook w:val="04A0" w:firstRow="1" w:lastRow="0" w:firstColumn="1" w:lastColumn="0" w:noHBand="0" w:noVBand="1"/>
    </w:tblPr>
    <w:tblGrid>
      <w:gridCol w:w="4508"/>
      <w:gridCol w:w="4508"/>
    </w:tblGrid>
    <w:tr w:rsidR="00070520" w:rsidRPr="00063F2F" w14:paraId="23958D74" w14:textId="77777777" w:rsidTr="00F44CD7">
      <w:tc>
        <w:tcPr>
          <w:tcW w:w="4508" w:type="dxa"/>
        </w:tcPr>
        <w:p w14:paraId="48C95626" w14:textId="2F9942AA" w:rsidR="00070520" w:rsidRPr="00063F2F" w:rsidRDefault="00070520" w:rsidP="00070520">
          <w:pPr>
            <w:rPr>
              <w:rFonts w:asciiTheme="majorHAnsi" w:hAnsiTheme="majorHAnsi"/>
              <w:sz w:val="16"/>
              <w:szCs w:val="16"/>
            </w:rPr>
          </w:pPr>
          <w:r w:rsidRPr="00063F2F">
            <w:rPr>
              <w:sz w:val="16"/>
              <w:lang w:bidi="ga-ie" w:val="ga-ie"/>
            </w:rPr>
            <w:t xml:space="preserve">Uimh. Bheartais:                                                                             PL/002 </w:t>
          </w:r>
        </w:p>
      </w:tc>
      <w:tc>
        <w:tcPr>
          <w:tcW w:w="4508" w:type="dxa"/>
        </w:tcPr>
        <w:p w14:paraId="6EFAB8EF" w14:textId="3A35BE1B" w:rsidR="00070520" w:rsidRPr="00063F2F" w:rsidRDefault="00070520" w:rsidP="00070520">
          <w:pPr>
            <w:rPr>
              <w:rFonts w:asciiTheme="majorHAnsi" w:hAnsiTheme="majorHAnsi"/>
              <w:sz w:val="16"/>
              <w:szCs w:val="16"/>
            </w:rPr>
          </w:pPr>
          <w:r w:rsidRPr="00063F2F">
            <w:rPr>
              <w:sz w:val="16"/>
              <w:lang w:bidi="ga-ie" w:val="ga-ie"/>
            </w:rPr>
            <w:t xml:space="preserve">Uimh. Leagain:                                                                      l1.3 26/2/18</w:t>
          </w:r>
        </w:p>
      </w:tc>
    </w:tr>
    <w:tr w:rsidR="00070520" w:rsidRPr="00063F2F" w14:paraId="497F2002" w14:textId="77777777" w:rsidTr="00F44CD7">
      <w:tc>
        <w:tcPr>
          <w:tcW w:w="4508" w:type="dxa"/>
        </w:tcPr>
        <w:p w14:paraId="3B6072E2" w14:textId="75A38840" w:rsidR="00070520" w:rsidRPr="00063F2F" w:rsidRDefault="00070520" w:rsidP="00070520">
          <w:pPr>
            <w:rPr>
              <w:rFonts w:asciiTheme="majorHAnsi" w:hAnsiTheme="majorHAnsi"/>
              <w:sz w:val="16"/>
              <w:szCs w:val="16"/>
            </w:rPr>
          </w:pPr>
          <w:r w:rsidRPr="00063F2F">
            <w:rPr>
              <w:sz w:val="16"/>
              <w:lang w:bidi="ga-ie" w:val="ga-ie"/>
            </w:rPr>
            <w:t xml:space="preserve">Leaganacha roimhe seo:                                                                    N/B</w:t>
          </w:r>
        </w:p>
      </w:tc>
      <w:tc>
        <w:tcPr>
          <w:tcW w:w="4508" w:type="dxa"/>
        </w:tcPr>
        <w:p w14:paraId="7E241679" w14:textId="6A158412" w:rsidR="00070520" w:rsidRPr="00063F2F" w:rsidRDefault="009F5C52" w:rsidP="009F5C52">
          <w:pPr>
            <w:jc w:val="both"/>
            <w:rPr>
              <w:rFonts w:asciiTheme="majorHAnsi" w:hAnsiTheme="majorHAnsi"/>
              <w:sz w:val="16"/>
              <w:szCs w:val="16"/>
            </w:rPr>
          </w:pPr>
          <w:r>
            <w:rPr>
              <w:sz w:val="16"/>
              <w:lang w:bidi="ga-ie" w:val="ga-ie"/>
            </w:rPr>
            <w:t xml:space="preserve">Le hÉifeacht ón:                                                                   07/11/2018</w:t>
          </w:r>
        </w:p>
      </w:tc>
    </w:tr>
    <w:tr w:rsidR="00070520" w:rsidRPr="00063F2F" w14:paraId="6C41ADE2" w14:textId="77777777" w:rsidTr="00F44CD7">
      <w:tc>
        <w:tcPr>
          <w:tcW w:w="4508" w:type="dxa"/>
        </w:tcPr>
        <w:p w14:paraId="2CFBD6E7" w14:textId="79DE2FF1" w:rsidR="00070520" w:rsidRPr="00063F2F" w:rsidRDefault="009F5C52" w:rsidP="001C4C7A">
          <w:pPr>
            <w:jc w:val="both"/>
            <w:rPr>
              <w:sz w:val="16"/>
              <w:szCs w:val="16"/>
            </w:rPr>
          </w:pPr>
          <w:r>
            <w:rPr>
              <w:sz w:val="16"/>
              <w:lang w:bidi="ga-ie" w:val="ga-ie"/>
            </w:rPr>
            <w:t xml:space="preserve">Faofa/Fordhearbhaithe ag an mBord                                                          19/11/18</w:t>
          </w:r>
        </w:p>
      </w:tc>
      <w:tc>
        <w:tcPr>
          <w:tcW w:w="4508" w:type="dxa"/>
        </w:tcPr>
        <w:p w14:paraId="54701E27" w14:textId="3F152A59" w:rsidR="00070520" w:rsidRPr="00063F2F" w:rsidRDefault="009F5C52" w:rsidP="00847135">
          <w:pPr>
            <w:jc w:val="both"/>
            <w:rPr>
              <w:rFonts w:asciiTheme="majorHAnsi" w:hAnsiTheme="majorHAnsi"/>
              <w:sz w:val="16"/>
              <w:szCs w:val="16"/>
            </w:rPr>
          </w:pPr>
          <w:r>
            <w:rPr>
              <w:sz w:val="16"/>
              <w:lang w:bidi="ga-ie" w:val="ga-ie"/>
            </w:rPr>
            <w:t xml:space="preserve">Dáta Athbhreithnithe:                                                                      06/11/2020</w:t>
          </w:r>
        </w:p>
      </w:tc>
    </w:tr>
  </w:tbl>
  <w:p w14:paraId="2A432A1F" w14:textId="77777777" w:rsidR="00070520" w:rsidRDefault="00070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B4971" w14:textId="77777777" w:rsidR="003521A8" w:rsidRDefault="003521A8" w:rsidP="00423F97">
      <w:pPr>
        <w:spacing w:after="0" w:line="240" w:lineRule="auto"/>
      </w:pPr>
      <w:r>
        <w:separator/>
      </w:r>
    </w:p>
  </w:footnote>
  <w:footnote w:type="continuationSeparator" w:id="0">
    <w:p w14:paraId="21B26154" w14:textId="77777777" w:rsidR="003521A8" w:rsidRDefault="003521A8" w:rsidP="00423F97">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6D3B818" w14:textId="205E21F7" w:rsidR="00423F97" w:rsidRDefault="00DC57D5" w:rsidP="00423F97">
    <w:pPr>
      <w:pStyle w:val="Header"/>
      <w:jc w:val="right"/>
    </w:pPr>
    <w:r>
      <w:rPr>
        <w:noProof/>
        <w:lang w:bidi="ga-ie" w:val="ga-ie"/>
      </w:rPr>
      <w:drawing>
        <wp:inline distT="0" distB="0" distL="0" distR="0" wp14:anchorId="5649C810" wp14:editId="46FDD667">
          <wp:extent cx="1514475" cy="571500"/>
          <wp:effectExtent l="0" t="0" r="9525" b="0"/>
          <wp:docPr id="2" name="Picture 2"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71500"/>
                  </a:xfrm>
                  <a:prstGeom prst="rect">
                    <a:avLst/>
                  </a:prstGeom>
                  <a:noFill/>
                  <a:ln>
                    <a:noFill/>
                  </a:ln>
                </pic:spPr>
              </pic:pic>
            </a:graphicData>
          </a:graphic>
        </wp:inline>
      </w:drawing>
    </w:r>
  </w:p>
</w:hdr>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9AC3CF7"/>
    <w:multiLevelType w:val="hybridMultilevel"/>
    <w:tmpl w:val="10F84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4F3CC1"/>
    <w:multiLevelType w:val="hybridMultilevel"/>
    <w:tmpl w:val="05260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3D6138"/>
    <w:multiLevelType w:val="hybridMultilevel"/>
    <w:tmpl w:val="DF38E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C078CF"/>
    <w:multiLevelType w:val="hybridMultilevel"/>
    <w:tmpl w:val="F2C4E8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2D5355"/>
    <w:multiLevelType w:val="multilevel"/>
    <w:tmpl w:val="5FE8B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C7BEB"/>
    <w:multiLevelType w:val="hybridMultilevel"/>
    <w:tmpl w:val="7DB4F4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AD0401"/>
    <w:multiLevelType w:val="hybridMultilevel"/>
    <w:tmpl w:val="7C5A0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1F1F4F"/>
    <w:multiLevelType w:val="hybridMultilevel"/>
    <w:tmpl w:val="0248DD14"/>
    <w:lvl w:ilvl="0" w:tplc="1809000F">
      <w:start w:val="1"/>
      <w:numFmt w:val="decimal"/>
      <w:lvlText w:val="%1."/>
      <w:lvlJc w:val="left"/>
      <w:pPr>
        <w:ind w:left="644" w:hanging="360"/>
      </w:pPr>
    </w:lvl>
    <w:lvl w:ilvl="1" w:tplc="18090019">
      <w:start w:val="1"/>
      <w:numFmt w:val="lowerLetter"/>
      <w:lvlText w:val="%2."/>
      <w:lvlJc w:val="left"/>
      <w:pPr>
        <w:ind w:left="1440" w:hanging="360"/>
      </w:pPr>
    </w:lvl>
    <w:lvl w:ilvl="2" w:tplc="E9BECBE4">
      <w:start w:val="2"/>
      <w:numFmt w:val="bullet"/>
      <w:lvlText w:val="-"/>
      <w:lvlJc w:val="left"/>
      <w:pPr>
        <w:ind w:left="2340" w:hanging="360"/>
      </w:pPr>
      <w:rPr>
        <w:rFonts w:ascii="Calibri" w:eastAsia="Calibri" w:hAnsi="Calibri" w:cs="Times New Roman" w:hint="default"/>
      </w:r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7490077C"/>
    <w:multiLevelType w:val="hybridMultilevel"/>
    <w:tmpl w:val="85A20A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5"/>
  </w:num>
  <w:num w:numId="5">
    <w:abstractNumId w:val="0"/>
  </w:num>
  <w:num w:numId="6">
    <w:abstractNumId w:val="3"/>
  </w:num>
  <w:num w:numId="7">
    <w:abstractNumId w:val="4"/>
  </w:num>
  <w:num w:numId="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2E"/>
    <w:rsid w:val="00007371"/>
    <w:rsid w:val="0003009D"/>
    <w:rsid w:val="0004357C"/>
    <w:rsid w:val="00053316"/>
    <w:rsid w:val="00063F2F"/>
    <w:rsid w:val="00070520"/>
    <w:rsid w:val="000732A5"/>
    <w:rsid w:val="00087D8B"/>
    <w:rsid w:val="000B2623"/>
    <w:rsid w:val="000B54F9"/>
    <w:rsid w:val="000C309D"/>
    <w:rsid w:val="000C67C1"/>
    <w:rsid w:val="000E3267"/>
    <w:rsid w:val="001217A0"/>
    <w:rsid w:val="0016019C"/>
    <w:rsid w:val="001A0258"/>
    <w:rsid w:val="001C0685"/>
    <w:rsid w:val="001C4C7A"/>
    <w:rsid w:val="0020391F"/>
    <w:rsid w:val="00211020"/>
    <w:rsid w:val="00217C70"/>
    <w:rsid w:val="00247EF8"/>
    <w:rsid w:val="0026407A"/>
    <w:rsid w:val="00271990"/>
    <w:rsid w:val="00284DEA"/>
    <w:rsid w:val="00292DD5"/>
    <w:rsid w:val="002A32DC"/>
    <w:rsid w:val="002C2E50"/>
    <w:rsid w:val="002F7D45"/>
    <w:rsid w:val="003120EC"/>
    <w:rsid w:val="0032248C"/>
    <w:rsid w:val="00346FA2"/>
    <w:rsid w:val="003521A8"/>
    <w:rsid w:val="00382470"/>
    <w:rsid w:val="003A3396"/>
    <w:rsid w:val="003A5A8F"/>
    <w:rsid w:val="003C6204"/>
    <w:rsid w:val="003E2026"/>
    <w:rsid w:val="003E6D09"/>
    <w:rsid w:val="003F766A"/>
    <w:rsid w:val="003F792F"/>
    <w:rsid w:val="00403E3E"/>
    <w:rsid w:val="0041580E"/>
    <w:rsid w:val="00417E76"/>
    <w:rsid w:val="00423F97"/>
    <w:rsid w:val="00434E84"/>
    <w:rsid w:val="00472247"/>
    <w:rsid w:val="004977C0"/>
    <w:rsid w:val="004C1DD3"/>
    <w:rsid w:val="004C525F"/>
    <w:rsid w:val="004E5A20"/>
    <w:rsid w:val="00516845"/>
    <w:rsid w:val="00520E19"/>
    <w:rsid w:val="0052337E"/>
    <w:rsid w:val="00545EF8"/>
    <w:rsid w:val="005515A3"/>
    <w:rsid w:val="00562D39"/>
    <w:rsid w:val="0058300E"/>
    <w:rsid w:val="00590B38"/>
    <w:rsid w:val="005A4A96"/>
    <w:rsid w:val="005B2CFC"/>
    <w:rsid w:val="005E0FB4"/>
    <w:rsid w:val="005E596B"/>
    <w:rsid w:val="00607496"/>
    <w:rsid w:val="0060760C"/>
    <w:rsid w:val="00630D7A"/>
    <w:rsid w:val="00682CF3"/>
    <w:rsid w:val="00695291"/>
    <w:rsid w:val="00696DFF"/>
    <w:rsid w:val="006A09C3"/>
    <w:rsid w:val="006A0B4D"/>
    <w:rsid w:val="006A78AF"/>
    <w:rsid w:val="006B2FEB"/>
    <w:rsid w:val="006C05C1"/>
    <w:rsid w:val="006C59D2"/>
    <w:rsid w:val="006D10FD"/>
    <w:rsid w:val="006D3E30"/>
    <w:rsid w:val="006F6CCA"/>
    <w:rsid w:val="007810C1"/>
    <w:rsid w:val="00781B2E"/>
    <w:rsid w:val="007863C7"/>
    <w:rsid w:val="007B0720"/>
    <w:rsid w:val="007D10B3"/>
    <w:rsid w:val="007D678B"/>
    <w:rsid w:val="007E32D5"/>
    <w:rsid w:val="008125D8"/>
    <w:rsid w:val="008145A2"/>
    <w:rsid w:val="008442AF"/>
    <w:rsid w:val="00847135"/>
    <w:rsid w:val="00852BC2"/>
    <w:rsid w:val="008A1334"/>
    <w:rsid w:val="008A2519"/>
    <w:rsid w:val="008C5DE6"/>
    <w:rsid w:val="008E396E"/>
    <w:rsid w:val="009016F0"/>
    <w:rsid w:val="00955EA5"/>
    <w:rsid w:val="00957AF5"/>
    <w:rsid w:val="009632C1"/>
    <w:rsid w:val="00996B7A"/>
    <w:rsid w:val="009F5C52"/>
    <w:rsid w:val="00A652D0"/>
    <w:rsid w:val="00AB6578"/>
    <w:rsid w:val="00B07B08"/>
    <w:rsid w:val="00B3447D"/>
    <w:rsid w:val="00B444B8"/>
    <w:rsid w:val="00B50F2E"/>
    <w:rsid w:val="00B6753D"/>
    <w:rsid w:val="00BA0E08"/>
    <w:rsid w:val="00BD24C2"/>
    <w:rsid w:val="00BE1D44"/>
    <w:rsid w:val="00BE4DAC"/>
    <w:rsid w:val="00BE5BAE"/>
    <w:rsid w:val="00BF60CD"/>
    <w:rsid w:val="00C02B8E"/>
    <w:rsid w:val="00C1412C"/>
    <w:rsid w:val="00C27053"/>
    <w:rsid w:val="00C5154F"/>
    <w:rsid w:val="00C72649"/>
    <w:rsid w:val="00CF2759"/>
    <w:rsid w:val="00D30712"/>
    <w:rsid w:val="00D83A48"/>
    <w:rsid w:val="00DC3202"/>
    <w:rsid w:val="00DC57D5"/>
    <w:rsid w:val="00DD704B"/>
    <w:rsid w:val="00E30BF7"/>
    <w:rsid w:val="00E36089"/>
    <w:rsid w:val="00E45634"/>
    <w:rsid w:val="00E50853"/>
    <w:rsid w:val="00E75684"/>
    <w:rsid w:val="00EB06CD"/>
    <w:rsid w:val="00EB2E3A"/>
    <w:rsid w:val="00EC7EA2"/>
    <w:rsid w:val="00F05F1F"/>
    <w:rsid w:val="00F0653E"/>
    <w:rsid w:val="00F2134D"/>
    <w:rsid w:val="00F34E8F"/>
    <w:rsid w:val="00F45886"/>
    <w:rsid w:val="00F66731"/>
    <w:rsid w:val="00F75579"/>
    <w:rsid w:val="00F80AAF"/>
    <w:rsid w:val="00F95CDF"/>
    <w:rsid w:val="00FB4AAF"/>
    <w:rsid w:val="00FD5D8B"/>
    <w:rsid w:val="0BCE8A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B7762"/>
  <w15:docId w15:val="{604B1EB3-D183-4D54-B1C7-D2155420D537}"/>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291"/>
    <w:pPr>
      <w:ind w:left="720"/>
      <w:contextualSpacing/>
    </w:pPr>
  </w:style>
  <w:style w:type="character" w:styleId="Hyperlink">
    <w:name w:val="Hyperlink"/>
    <w:basedOn w:val="DefaultParagraphFont"/>
    <w:uiPriority w:val="99"/>
    <w:unhideWhenUsed/>
    <w:rsid w:val="00403E3E"/>
    <w:rPr>
      <w:color w:val="0563C1" w:themeColor="hyperlink"/>
      <w:u w:val="single"/>
    </w:rPr>
  </w:style>
  <w:style w:type="character" w:styleId="FollowedHyperlink">
    <w:name w:val="FollowedHyperlink"/>
    <w:basedOn w:val="DefaultParagraphFont"/>
    <w:uiPriority w:val="99"/>
    <w:semiHidden/>
    <w:unhideWhenUsed/>
    <w:rsid w:val="00403E3E"/>
    <w:rPr>
      <w:color w:val="954F72" w:themeColor="followedHyperlink"/>
      <w:u w:val="single"/>
    </w:rPr>
  </w:style>
  <w:style w:type="paragraph" w:styleId="NormalWeb">
    <w:name w:val="Normal (Web)"/>
    <w:basedOn w:val="Normal"/>
    <w:uiPriority w:val="99"/>
    <w:semiHidden/>
    <w:unhideWhenUsed/>
    <w:rsid w:val="00545EF8"/>
    <w:pPr>
      <w:spacing w:after="225" w:line="270" w:lineRule="atLeas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6A0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9C3"/>
    <w:rPr>
      <w:rFonts w:ascii="Segoe UI" w:hAnsi="Segoe UI" w:cs="Segoe UI"/>
      <w:sz w:val="18"/>
      <w:szCs w:val="18"/>
    </w:rPr>
  </w:style>
  <w:style w:type="paragraph" w:styleId="Header">
    <w:name w:val="header"/>
    <w:basedOn w:val="Normal"/>
    <w:link w:val="HeaderChar"/>
    <w:uiPriority w:val="99"/>
    <w:unhideWhenUsed/>
    <w:rsid w:val="00423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F97"/>
  </w:style>
  <w:style w:type="paragraph" w:styleId="Footer">
    <w:name w:val="footer"/>
    <w:basedOn w:val="Normal"/>
    <w:link w:val="FooterChar"/>
    <w:uiPriority w:val="99"/>
    <w:unhideWhenUsed/>
    <w:rsid w:val="00423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F97"/>
  </w:style>
  <w:style w:type="table" w:styleId="TableGrid">
    <w:name w:val="Table Grid"/>
    <w:basedOn w:val="TableNormal"/>
    <w:uiPriority w:val="39"/>
    <w:rsid w:val="0041580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C70"/>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29074">
      <w:bodyDiv w:val="1"/>
      <w:marLeft w:val="0"/>
      <w:marRight w:val="0"/>
      <w:marTop w:val="0"/>
      <w:marBottom w:val="0"/>
      <w:divBdr>
        <w:top w:val="none" w:sz="0" w:space="0" w:color="auto"/>
        <w:left w:val="none" w:sz="0" w:space="0" w:color="auto"/>
        <w:bottom w:val="none" w:sz="0" w:space="0" w:color="auto"/>
        <w:right w:val="none" w:sz="0" w:space="0" w:color="auto"/>
      </w:divBdr>
      <w:divsChild>
        <w:div w:id="793989083">
          <w:marLeft w:val="0"/>
          <w:marRight w:val="0"/>
          <w:marTop w:val="0"/>
          <w:marBottom w:val="0"/>
          <w:divBdr>
            <w:top w:val="none" w:sz="0" w:space="0" w:color="auto"/>
            <w:left w:val="none" w:sz="0" w:space="0" w:color="auto"/>
            <w:bottom w:val="none" w:sz="0" w:space="0" w:color="auto"/>
            <w:right w:val="none" w:sz="0" w:space="0" w:color="auto"/>
          </w:divBdr>
          <w:divsChild>
            <w:div w:id="60447121">
              <w:marLeft w:val="0"/>
              <w:marRight w:val="0"/>
              <w:marTop w:val="0"/>
              <w:marBottom w:val="0"/>
              <w:divBdr>
                <w:top w:val="none" w:sz="0" w:space="0" w:color="auto"/>
                <w:left w:val="none" w:sz="0" w:space="0" w:color="auto"/>
                <w:bottom w:val="none" w:sz="0" w:space="0" w:color="auto"/>
                <w:right w:val="none" w:sz="0" w:space="0" w:color="auto"/>
              </w:divBdr>
              <w:divsChild>
                <w:div w:id="1765032111">
                  <w:marLeft w:val="0"/>
                  <w:marRight w:val="0"/>
                  <w:marTop w:val="0"/>
                  <w:marBottom w:val="0"/>
                  <w:divBdr>
                    <w:top w:val="none" w:sz="0" w:space="0" w:color="auto"/>
                    <w:left w:val="none" w:sz="0" w:space="0" w:color="auto"/>
                    <w:bottom w:val="none" w:sz="0" w:space="0" w:color="auto"/>
                    <w:right w:val="none" w:sz="0" w:space="0" w:color="auto"/>
                  </w:divBdr>
                  <w:divsChild>
                    <w:div w:id="1504708401">
                      <w:marLeft w:val="0"/>
                      <w:marRight w:val="0"/>
                      <w:marTop w:val="0"/>
                      <w:marBottom w:val="0"/>
                      <w:divBdr>
                        <w:top w:val="none" w:sz="0" w:space="0" w:color="auto"/>
                        <w:left w:val="none" w:sz="0" w:space="0" w:color="auto"/>
                        <w:bottom w:val="none" w:sz="0" w:space="0" w:color="auto"/>
                        <w:right w:val="none" w:sz="0" w:space="0" w:color="auto"/>
                      </w:divBdr>
                      <w:divsChild>
                        <w:div w:id="899092920">
                          <w:marLeft w:val="0"/>
                          <w:marRight w:val="0"/>
                          <w:marTop w:val="0"/>
                          <w:marBottom w:val="0"/>
                          <w:divBdr>
                            <w:top w:val="none" w:sz="0" w:space="0" w:color="auto"/>
                            <w:left w:val="none" w:sz="0" w:space="0" w:color="auto"/>
                            <w:bottom w:val="none" w:sz="0" w:space="0" w:color="auto"/>
                            <w:right w:val="none" w:sz="0" w:space="0" w:color="auto"/>
                          </w:divBdr>
                          <w:divsChild>
                            <w:div w:id="2049601868">
                              <w:marLeft w:val="0"/>
                              <w:marRight w:val="0"/>
                              <w:marTop w:val="0"/>
                              <w:marBottom w:val="0"/>
                              <w:divBdr>
                                <w:top w:val="none" w:sz="0" w:space="0" w:color="auto"/>
                                <w:left w:val="none" w:sz="0" w:space="0" w:color="auto"/>
                                <w:bottom w:val="none" w:sz="0" w:space="0" w:color="auto"/>
                                <w:right w:val="none" w:sz="0" w:space="0" w:color="auto"/>
                              </w:divBdr>
                              <w:divsChild>
                                <w:div w:id="241915580">
                                  <w:marLeft w:val="0"/>
                                  <w:marRight w:val="0"/>
                                  <w:marTop w:val="0"/>
                                  <w:marBottom w:val="0"/>
                                  <w:divBdr>
                                    <w:top w:val="none" w:sz="0" w:space="0" w:color="auto"/>
                                    <w:left w:val="none" w:sz="0" w:space="0" w:color="auto"/>
                                    <w:bottom w:val="none" w:sz="0" w:space="0" w:color="auto"/>
                                    <w:right w:val="none" w:sz="0" w:space="0" w:color="auto"/>
                                  </w:divBdr>
                                </w:div>
                                <w:div w:id="873536548">
                                  <w:marLeft w:val="0"/>
                                  <w:marRight w:val="0"/>
                                  <w:marTop w:val="0"/>
                                  <w:marBottom w:val="0"/>
                                  <w:divBdr>
                                    <w:top w:val="none" w:sz="0" w:space="0" w:color="auto"/>
                                    <w:left w:val="none" w:sz="0" w:space="0" w:color="auto"/>
                                    <w:bottom w:val="none" w:sz="0" w:space="0" w:color="auto"/>
                                    <w:right w:val="none" w:sz="0" w:space="0" w:color="auto"/>
                                  </w:divBdr>
                                </w:div>
                                <w:div w:id="660693789">
                                  <w:marLeft w:val="0"/>
                                  <w:marRight w:val="0"/>
                                  <w:marTop w:val="0"/>
                                  <w:marBottom w:val="0"/>
                                  <w:divBdr>
                                    <w:top w:val="none" w:sz="0" w:space="0" w:color="auto"/>
                                    <w:left w:val="none" w:sz="0" w:space="0" w:color="auto"/>
                                    <w:bottom w:val="none" w:sz="0" w:space="0" w:color="auto"/>
                                    <w:right w:val="none" w:sz="0" w:space="0" w:color="auto"/>
                                  </w:divBdr>
                                </w:div>
                              </w:divsChild>
                            </w:div>
                            <w:div w:id="1472092875">
                              <w:marLeft w:val="0"/>
                              <w:marRight w:val="0"/>
                              <w:marTop w:val="0"/>
                              <w:marBottom w:val="0"/>
                              <w:divBdr>
                                <w:top w:val="none" w:sz="0" w:space="0" w:color="auto"/>
                                <w:left w:val="none" w:sz="0" w:space="0" w:color="auto"/>
                                <w:bottom w:val="none" w:sz="0" w:space="0" w:color="auto"/>
                                <w:right w:val="none" w:sz="0" w:space="0" w:color="auto"/>
                              </w:divBdr>
                              <w:divsChild>
                                <w:div w:id="1987316479">
                                  <w:marLeft w:val="0"/>
                                  <w:marRight w:val="0"/>
                                  <w:marTop w:val="0"/>
                                  <w:marBottom w:val="0"/>
                                  <w:divBdr>
                                    <w:top w:val="none" w:sz="0" w:space="0" w:color="auto"/>
                                    <w:left w:val="none" w:sz="0" w:space="0" w:color="auto"/>
                                    <w:bottom w:val="none" w:sz="0" w:space="0" w:color="auto"/>
                                    <w:right w:val="none" w:sz="0" w:space="0" w:color="auto"/>
                                  </w:divBdr>
                                  <w:divsChild>
                                    <w:div w:id="546839120">
                                      <w:marLeft w:val="0"/>
                                      <w:marRight w:val="0"/>
                                      <w:marTop w:val="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3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E1D1C-E5CE-474C-8058-C73DBEDA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Keyes (Education Officer)</dc:creator>
  <cp:keywords/>
  <dc:description/>
  <cp:lastModifiedBy>Pauline Murphy (HR Manager)</cp:lastModifiedBy>
  <cp:revision>2</cp:revision>
  <cp:lastPrinted>2018-11-09T09:57:00Z</cp:lastPrinted>
  <dcterms:created xsi:type="dcterms:W3CDTF">2021-02-03T11:04:00Z</dcterms:created>
  <dcterms:modified xsi:type="dcterms:W3CDTF">2021-02-03T11:04:00Z</dcterms:modified>
</cp:coreProperties>
</file>