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D8DF2" w14:textId="77777777" w:rsidR="005B2CFC" w:rsidRDefault="005B2CFC" w:rsidP="0052337E">
      <w:pPr>
        <w:spacing w:after="0"/>
        <w:jc w:val="both"/>
        <w:rPr>
          <w:b/>
          <w:sz w:val="28"/>
          <w:szCs w:val="28"/>
        </w:rPr>
      </w:pPr>
    </w:p>
    <w:p w14:paraId="7B2B685C" w14:textId="6BD8D669" w:rsidR="00BE1D44" w:rsidRPr="00417E76" w:rsidRDefault="00B50F2E" w:rsidP="006A78AF">
      <w:pPr>
        <w:spacing w:after="0"/>
        <w:jc w:val="center"/>
        <w:rPr>
          <w:b/>
          <w:sz w:val="32"/>
          <w:szCs w:val="32"/>
        </w:rPr>
      </w:pPr>
      <w:bookmarkStart w:id="0" w:name="_GoBack"/>
      <w:r w:rsidRPr="00417E76">
        <w:rPr>
          <w:b/>
          <w:sz w:val="32"/>
          <w:szCs w:val="32"/>
          <w:lang w:bidi="ga-IE"/>
        </w:rPr>
        <w:t xml:space="preserve">Ráiteas Corparáideach um Chumhdach Leanaí </w:t>
      </w:r>
    </w:p>
    <w:bookmarkEnd w:id="0"/>
    <w:p w14:paraId="4B4F7D8B" w14:textId="77777777" w:rsidR="00630D7A" w:rsidRPr="00E30BF7" w:rsidRDefault="00630D7A" w:rsidP="0052337E">
      <w:pPr>
        <w:spacing w:after="0"/>
        <w:jc w:val="both"/>
        <w:rPr>
          <w:b/>
          <w:sz w:val="28"/>
          <w:szCs w:val="28"/>
        </w:rPr>
      </w:pPr>
    </w:p>
    <w:p w14:paraId="43901B88" w14:textId="72F382B4" w:rsidR="005A4A96" w:rsidRPr="00E30BF7" w:rsidRDefault="006B2FEB" w:rsidP="0052337E">
      <w:pPr>
        <w:spacing w:after="0"/>
        <w:jc w:val="both"/>
      </w:pPr>
      <w:r w:rsidRPr="00E30BF7">
        <w:rPr>
          <w:lang w:bidi="ga-IE"/>
        </w:rPr>
        <w:t>Cuireann Bord Oideachais agus Oiliúna Átha Cliath agus Dhún Laoghaire (‘an Bord’) réimse leathan cláir agus seirbhísí oideachais agus oiliúna ar fáil agus tacaíonn le daoine, idir óg agus aosta, ar fud réigiún an Bhoird.  Tá an Bord tiomanta do chumhdach a thabhairt d’fholláine gach linbh agus duine óig a thagann i dteagmháil le baill foirne agus oibrithe deonacha an Bhoird.</w:t>
      </w:r>
    </w:p>
    <w:p w14:paraId="0A7D08AD" w14:textId="77777777" w:rsidR="00630D7A" w:rsidRPr="00E30BF7" w:rsidRDefault="00630D7A" w:rsidP="0052337E">
      <w:pPr>
        <w:spacing w:after="0"/>
        <w:jc w:val="both"/>
      </w:pPr>
    </w:p>
    <w:p w14:paraId="79C28745" w14:textId="20625727" w:rsidR="006B2FEB" w:rsidRPr="00E30BF7" w:rsidRDefault="00BA660A" w:rsidP="0052337E">
      <w:pPr>
        <w:spacing w:after="0"/>
        <w:jc w:val="both"/>
      </w:pPr>
      <w:r w:rsidRPr="79C0743E">
        <w:rPr>
          <w:rFonts w:ascii="Georgia" w:eastAsia="Georgia" w:hAnsi="Georgia" w:cs="Georgia"/>
          <w:lang w:bidi="ga-IE"/>
        </w:rPr>
        <w:t xml:space="preserve">De réir cheanglais </w:t>
      </w:r>
      <w:hyperlink r:id="rId8">
        <w:r w:rsidRPr="79C0743E">
          <w:rPr>
            <w:rStyle w:val="Hyperlink"/>
            <w:rFonts w:ascii="Georgia" w:eastAsia="Georgia" w:hAnsi="Georgia" w:cs="Georgia"/>
            <w:color w:val="0563C1"/>
            <w:lang w:bidi="ga-IE"/>
          </w:rPr>
          <w:t>an Achta um Thús Áite do Leanaí, 2015</w:t>
        </w:r>
      </w:hyperlink>
      <w:r w:rsidRPr="00E51DD9">
        <w:rPr>
          <w:rFonts w:ascii="Georgia" w:eastAsia="Georgia" w:hAnsi="Georgia" w:cs="Georgia"/>
          <w:lang w:bidi="ga-IE"/>
        </w:rPr>
        <w:t xml:space="preserve">, </w:t>
      </w:r>
      <w:hyperlink r:id="rId9">
        <w:r w:rsidRPr="79C0743E">
          <w:rPr>
            <w:rStyle w:val="Hyperlink"/>
            <w:rFonts w:ascii="Georgia" w:eastAsia="Georgia" w:hAnsi="Georgia" w:cs="Georgia"/>
            <w:i/>
            <w:color w:val="0563C1"/>
            <w:lang w:bidi="ga-IE"/>
          </w:rPr>
          <w:t>Tús Áite do Leanaí:</w:t>
        </w:r>
        <w:r w:rsidRPr="79C0743E">
          <w:rPr>
            <w:rStyle w:val="Hyperlink"/>
            <w:rFonts w:ascii="Georgia" w:eastAsia="Georgia" w:hAnsi="Georgia" w:cs="Georgia"/>
            <w:color w:val="0563C1"/>
            <w:lang w:bidi="ga-IE"/>
          </w:rPr>
          <w:t xml:space="preserve"> </w:t>
        </w:r>
        <w:r w:rsidRPr="79C0743E">
          <w:rPr>
            <w:rStyle w:val="Hyperlink"/>
            <w:rFonts w:ascii="Georgia" w:eastAsia="Georgia" w:hAnsi="Georgia" w:cs="Georgia"/>
            <w:i/>
            <w:color w:val="0563C1"/>
            <w:lang w:bidi="ga-IE"/>
          </w:rPr>
          <w:t>Treoir Náisiúnta do Chosaint agus Leas Leanaí, 2017</w:t>
        </w:r>
      </w:hyperlink>
      <w:r w:rsidRPr="00E51DD9">
        <w:rPr>
          <w:rFonts w:ascii="Georgia" w:eastAsia="Georgia" w:hAnsi="Georgia" w:cs="Georgia"/>
          <w:lang w:bidi="ga-IE"/>
        </w:rPr>
        <w:t xml:space="preserve">, </w:t>
      </w:r>
      <w:hyperlink r:id="rId10">
        <w:r w:rsidRPr="79C0743E">
          <w:rPr>
            <w:rStyle w:val="Hyperlink"/>
            <w:rFonts w:ascii="Georgia" w:eastAsia="Georgia" w:hAnsi="Georgia" w:cs="Georgia"/>
            <w:color w:val="0563C1"/>
            <w:lang w:bidi="ga-IE"/>
          </w:rPr>
          <w:t>an Achta Oideachais (Leas), 2000</w:t>
        </w:r>
      </w:hyperlink>
      <w:r w:rsidRPr="00E51DD9">
        <w:rPr>
          <w:rFonts w:ascii="Georgia" w:eastAsia="Georgia" w:hAnsi="Georgia" w:cs="Georgia"/>
          <w:lang w:bidi="ga-IE"/>
        </w:rPr>
        <w:t xml:space="preserve">, </w:t>
      </w:r>
      <w:hyperlink r:id="rId11">
        <w:r w:rsidRPr="79C0743E">
          <w:rPr>
            <w:rStyle w:val="Hyperlink"/>
            <w:rFonts w:ascii="Georgia" w:eastAsia="Georgia" w:hAnsi="Georgia" w:cs="Georgia"/>
            <w:color w:val="0563C1"/>
            <w:lang w:bidi="ga-IE"/>
          </w:rPr>
          <w:t>na Nósanna Imeachta um Chosaint Leanaí do Bhunscoileanna agus Iar-Bhunscoileanna, 2017</w:t>
        </w:r>
      </w:hyperlink>
      <w:r w:rsidRPr="00E51DD9">
        <w:rPr>
          <w:rFonts w:ascii="Georgia" w:eastAsia="Georgia" w:hAnsi="Georgia" w:cs="Georgia"/>
          <w:lang w:bidi="ga-IE"/>
        </w:rPr>
        <w:t xml:space="preserve"> agus </w:t>
      </w:r>
      <w:hyperlink r:id="rId12">
        <w:r w:rsidRPr="79C0743E">
          <w:rPr>
            <w:rStyle w:val="Hyperlink"/>
            <w:rFonts w:ascii="Georgia" w:eastAsia="Georgia" w:hAnsi="Georgia" w:cs="Georgia"/>
            <w:color w:val="0563C1"/>
            <w:lang w:bidi="ga-IE"/>
          </w:rPr>
          <w:t>na Treorach ó Tusla maidir le Ráitis um Chumhdach Leanaí a ullmhú</w:t>
        </w:r>
      </w:hyperlink>
      <w:r w:rsidRPr="79C0743E">
        <w:rPr>
          <w:rFonts w:ascii="Georgia" w:eastAsia="Georgia" w:hAnsi="Georgia" w:cs="Georgia"/>
          <w:lang w:bidi="ga-IE"/>
        </w:rPr>
        <w:t xml:space="preserve">. </w:t>
      </w:r>
      <w:r w:rsidR="0BCE8A8D" w:rsidRPr="00E30BF7">
        <w:rPr>
          <w:lang w:bidi="ga-IE"/>
        </w:rPr>
        <w:t>Tá an Ráiteas Corparáideach um Chumhdach Leanaí atá leagtha amach sa doiciméad seo aontaithe ag an mBord.</w:t>
      </w:r>
    </w:p>
    <w:p w14:paraId="36CC6BA3" w14:textId="77777777" w:rsidR="00DC3202" w:rsidRPr="00E30BF7" w:rsidRDefault="00DC3202" w:rsidP="0052337E">
      <w:pPr>
        <w:spacing w:after="0"/>
        <w:jc w:val="both"/>
      </w:pPr>
    </w:p>
    <w:p w14:paraId="5B4A1292" w14:textId="77777777" w:rsidR="005A4A96" w:rsidRDefault="0052337E" w:rsidP="0052337E">
      <w:pPr>
        <w:spacing w:after="0"/>
        <w:jc w:val="both"/>
      </w:pPr>
      <w:r>
        <w:rPr>
          <w:lang w:bidi="ga-IE"/>
        </w:rPr>
        <w:t>Baineann an Ráiteas le gach fostaí agus oibrí deonach a thagann i dteagmháil le leanaí agus daoine óga in áitribh an Bhoird nó trína gcuid oibre thar ceann an Bhoird.</w:t>
      </w:r>
    </w:p>
    <w:p w14:paraId="43B75A62" w14:textId="77777777" w:rsidR="005B2CFC" w:rsidRDefault="005B2CFC" w:rsidP="0052337E">
      <w:pPr>
        <w:spacing w:after="0"/>
        <w:jc w:val="both"/>
        <w:rPr>
          <w:b/>
        </w:rPr>
      </w:pPr>
    </w:p>
    <w:p w14:paraId="6C13384B" w14:textId="77777777" w:rsidR="000C309D" w:rsidRPr="009016F0" w:rsidRDefault="00630D7A" w:rsidP="0052337E">
      <w:pPr>
        <w:spacing w:after="0"/>
        <w:jc w:val="both"/>
        <w:rPr>
          <w:b/>
          <w:sz w:val="24"/>
          <w:szCs w:val="24"/>
        </w:rPr>
      </w:pPr>
      <w:r w:rsidRPr="009016F0">
        <w:rPr>
          <w:b/>
          <w:sz w:val="24"/>
          <w:szCs w:val="24"/>
          <w:lang w:bidi="ga-IE"/>
        </w:rPr>
        <w:t>Scoileanna, Coláistí, Ionaid agus Seirbhísí an Bhoird</w:t>
      </w:r>
    </w:p>
    <w:p w14:paraId="38637528" w14:textId="77777777" w:rsidR="00520E19" w:rsidRDefault="00C1412C" w:rsidP="0052337E">
      <w:pPr>
        <w:jc w:val="both"/>
      </w:pPr>
      <w:r w:rsidRPr="00E30BF7">
        <w:rPr>
          <w:lang w:bidi="ga-IE"/>
        </w:rPr>
        <w:t>Déanann an Bord bunscoileanna agus iar-bhunscoileanna a bhainistiú agus a fheidhmiú, chomh maith le coláistí breisoideachais, ionaid oiliúna, ionaid spóirt déchuspóra, seirbhísí síceolaíochta, seirbhísí ógra agus réimse ionaid oideachais d’aosaigh agus ionaid bhreisoideachais, a chuireann cláir oideachais agus oiliúna ar fáil.</w:t>
      </w:r>
    </w:p>
    <w:p w14:paraId="5A924630" w14:textId="77777777" w:rsidR="000B54F9" w:rsidRPr="00E30BF7" w:rsidRDefault="000B54F9" w:rsidP="0052337E">
      <w:pPr>
        <w:jc w:val="both"/>
      </w:pPr>
    </w:p>
    <w:p w14:paraId="389B844B" w14:textId="77DB22B0" w:rsidR="00695291" w:rsidRPr="009016F0" w:rsidRDefault="00BA660A" w:rsidP="0052337E">
      <w:pPr>
        <w:spacing w:after="0"/>
        <w:jc w:val="both"/>
        <w:rPr>
          <w:b/>
          <w:sz w:val="24"/>
          <w:szCs w:val="24"/>
        </w:rPr>
      </w:pPr>
      <w:r>
        <w:rPr>
          <w:b/>
          <w:sz w:val="24"/>
          <w:szCs w:val="24"/>
          <w:lang w:bidi="ga-IE"/>
        </w:rPr>
        <w:t>An duine corparáideach atá freagrach as an gCumhdach</w:t>
      </w:r>
    </w:p>
    <w:p w14:paraId="412EF774" w14:textId="77777777" w:rsidR="006A0B4D" w:rsidRPr="00E30BF7" w:rsidRDefault="00F75579" w:rsidP="0052337E">
      <w:pPr>
        <w:pStyle w:val="ListParagraph"/>
        <w:numPr>
          <w:ilvl w:val="0"/>
          <w:numId w:val="3"/>
        </w:numPr>
        <w:spacing w:after="0"/>
        <w:jc w:val="both"/>
      </w:pPr>
      <w:r w:rsidRPr="00E30BF7">
        <w:rPr>
          <w:lang w:bidi="ga-IE"/>
        </w:rPr>
        <w:t>Stiúrthóir na Scoileanna</w:t>
      </w:r>
    </w:p>
    <w:p w14:paraId="41D7FE8C" w14:textId="77777777" w:rsidR="006A0B4D" w:rsidRPr="00E30BF7" w:rsidRDefault="00F75579" w:rsidP="0052337E">
      <w:pPr>
        <w:pStyle w:val="ListParagraph"/>
        <w:numPr>
          <w:ilvl w:val="0"/>
          <w:numId w:val="3"/>
        </w:numPr>
        <w:spacing w:after="0"/>
        <w:jc w:val="both"/>
      </w:pPr>
      <w:r w:rsidRPr="00E30BF7">
        <w:rPr>
          <w:lang w:bidi="ga-IE"/>
        </w:rPr>
        <w:t>Stiúrthóir an Bhreisoideachais agus na hOiliúna</w:t>
      </w:r>
    </w:p>
    <w:p w14:paraId="164D1FCC" w14:textId="77777777" w:rsidR="00852BC2" w:rsidRDefault="00852BC2" w:rsidP="0052337E">
      <w:pPr>
        <w:spacing w:after="0"/>
        <w:jc w:val="both"/>
        <w:rPr>
          <w:b/>
        </w:rPr>
      </w:pPr>
    </w:p>
    <w:p w14:paraId="27C98DE8" w14:textId="77777777" w:rsidR="00955EA5" w:rsidRPr="009016F0" w:rsidRDefault="006A0B4D" w:rsidP="0052337E">
      <w:pPr>
        <w:spacing w:after="0"/>
        <w:jc w:val="both"/>
        <w:rPr>
          <w:b/>
          <w:sz w:val="24"/>
          <w:szCs w:val="24"/>
        </w:rPr>
      </w:pPr>
      <w:r w:rsidRPr="009016F0">
        <w:rPr>
          <w:b/>
          <w:sz w:val="24"/>
          <w:szCs w:val="24"/>
          <w:lang w:bidi="ga-IE"/>
        </w:rPr>
        <w:t>Na Teagmhálaithe Ainmnithe</w:t>
      </w:r>
    </w:p>
    <w:p w14:paraId="7A55CAFB" w14:textId="77777777" w:rsidR="00403E3E" w:rsidRPr="00E30BF7" w:rsidRDefault="006A0B4D" w:rsidP="0052337E">
      <w:pPr>
        <w:pStyle w:val="ListParagraph"/>
        <w:numPr>
          <w:ilvl w:val="0"/>
          <w:numId w:val="4"/>
        </w:numPr>
        <w:spacing w:after="0"/>
        <w:jc w:val="both"/>
      </w:pPr>
      <w:r w:rsidRPr="00E30BF7">
        <w:rPr>
          <w:lang w:bidi="ga-IE"/>
        </w:rPr>
        <w:t>Na Príomhoidí</w:t>
      </w:r>
    </w:p>
    <w:p w14:paraId="4858E6E2" w14:textId="77777777" w:rsidR="00403E3E" w:rsidRPr="00E30BF7" w:rsidRDefault="006A0B4D" w:rsidP="0052337E">
      <w:pPr>
        <w:pStyle w:val="ListParagraph"/>
        <w:numPr>
          <w:ilvl w:val="0"/>
          <w:numId w:val="4"/>
        </w:numPr>
        <w:spacing w:after="0"/>
        <w:jc w:val="both"/>
      </w:pPr>
      <w:r w:rsidRPr="00E30BF7">
        <w:rPr>
          <w:lang w:bidi="ga-IE"/>
        </w:rPr>
        <w:t>An tOifigeach Forbartha Ógra agus Spóirt</w:t>
      </w:r>
    </w:p>
    <w:p w14:paraId="159E54EE" w14:textId="7963FFF2" w:rsidR="006A0B4D" w:rsidRPr="00E30BF7" w:rsidRDefault="00403E3E" w:rsidP="0052337E">
      <w:pPr>
        <w:pStyle w:val="ListParagraph"/>
        <w:numPr>
          <w:ilvl w:val="0"/>
          <w:numId w:val="4"/>
        </w:numPr>
        <w:spacing w:after="0"/>
        <w:jc w:val="both"/>
      </w:pPr>
      <w:r w:rsidRPr="00E30BF7">
        <w:rPr>
          <w:lang w:bidi="ga-IE"/>
        </w:rPr>
        <w:t>Comhordaitheoir an Ionaid Ógtheagmhála</w:t>
      </w:r>
    </w:p>
    <w:p w14:paraId="762CE65B" w14:textId="77777777" w:rsidR="00955EA5" w:rsidRPr="00E30BF7" w:rsidRDefault="00955EA5" w:rsidP="0052337E">
      <w:pPr>
        <w:spacing w:after="0"/>
        <w:jc w:val="both"/>
      </w:pPr>
    </w:p>
    <w:p w14:paraId="338E1E3B" w14:textId="77777777" w:rsidR="000C309D" w:rsidRPr="009016F0" w:rsidRDefault="006A0B4D" w:rsidP="0052337E">
      <w:pPr>
        <w:spacing w:after="0"/>
        <w:jc w:val="both"/>
        <w:rPr>
          <w:b/>
          <w:sz w:val="24"/>
          <w:szCs w:val="24"/>
        </w:rPr>
      </w:pPr>
      <w:r w:rsidRPr="009016F0">
        <w:rPr>
          <w:b/>
          <w:sz w:val="24"/>
          <w:szCs w:val="24"/>
          <w:lang w:bidi="ga-IE"/>
        </w:rPr>
        <w:t>Na Leas-Teagmhálaithe Ainmnithe</w:t>
      </w:r>
    </w:p>
    <w:p w14:paraId="6E2A89EF" w14:textId="77777777" w:rsidR="006A0B4D" w:rsidRPr="00E30BF7" w:rsidRDefault="006A0B4D" w:rsidP="0052337E">
      <w:pPr>
        <w:pStyle w:val="ListParagraph"/>
        <w:numPr>
          <w:ilvl w:val="0"/>
          <w:numId w:val="5"/>
        </w:numPr>
        <w:spacing w:after="0"/>
        <w:jc w:val="both"/>
      </w:pPr>
      <w:r w:rsidRPr="00E30BF7">
        <w:rPr>
          <w:lang w:bidi="ga-IE"/>
        </w:rPr>
        <w:t>Na Leas-Phríomhoidí</w:t>
      </w:r>
    </w:p>
    <w:p w14:paraId="70FA811E" w14:textId="77777777" w:rsidR="00403E3E" w:rsidRPr="00E30BF7" w:rsidRDefault="00EB06CD" w:rsidP="0052337E">
      <w:pPr>
        <w:pStyle w:val="ListParagraph"/>
        <w:numPr>
          <w:ilvl w:val="0"/>
          <w:numId w:val="5"/>
        </w:numPr>
        <w:spacing w:after="0"/>
        <w:jc w:val="both"/>
      </w:pPr>
      <w:r w:rsidRPr="00E30BF7">
        <w:rPr>
          <w:lang w:bidi="ga-IE"/>
        </w:rPr>
        <w:t>Daoine eile a ainmneofar</w:t>
      </w:r>
    </w:p>
    <w:p w14:paraId="5538604C" w14:textId="77777777" w:rsidR="00955EA5" w:rsidRDefault="00955EA5" w:rsidP="0052337E">
      <w:pPr>
        <w:spacing w:after="0"/>
        <w:jc w:val="both"/>
      </w:pPr>
    </w:p>
    <w:p w14:paraId="6ED31BF3" w14:textId="2B192D56" w:rsidR="000B54F9" w:rsidRPr="00E30BF7" w:rsidRDefault="006A09C3" w:rsidP="0052337E">
      <w:pPr>
        <w:jc w:val="both"/>
      </w:pPr>
      <w:r>
        <w:rPr>
          <w:lang w:bidi="ga-IE"/>
        </w:rPr>
        <w:t xml:space="preserve">Tá tuilleadh eolas faoi na ráitis um chumhdach leanaí atá ag scoileanna, coláistí agus ionaid an Bhoird, chomh maith leis na teagmhálaithe agus na leas-teagmhálaithe ainmnithe, ar fáil sna scoileanna agus sna hionaid féin nó ar a láithreáin ghréasáin. </w:t>
      </w:r>
    </w:p>
    <w:p w14:paraId="33E41909" w14:textId="77777777" w:rsidR="005B2CFC" w:rsidRDefault="005B2CFC" w:rsidP="0052337E">
      <w:pPr>
        <w:spacing w:after="0"/>
        <w:jc w:val="both"/>
        <w:rPr>
          <w:b/>
        </w:rPr>
      </w:pPr>
    </w:p>
    <w:p w14:paraId="50A14D81" w14:textId="77777777" w:rsidR="00F75579" w:rsidRPr="009016F0" w:rsidRDefault="00F75579" w:rsidP="0052337E">
      <w:pPr>
        <w:spacing w:after="0"/>
        <w:jc w:val="both"/>
        <w:rPr>
          <w:b/>
          <w:sz w:val="24"/>
          <w:szCs w:val="24"/>
        </w:rPr>
      </w:pPr>
      <w:r w:rsidRPr="009016F0">
        <w:rPr>
          <w:b/>
          <w:sz w:val="24"/>
          <w:szCs w:val="24"/>
          <w:lang w:bidi="ga-IE"/>
        </w:rPr>
        <w:t>Daoine Sainordaithe</w:t>
      </w:r>
    </w:p>
    <w:p w14:paraId="57272288" w14:textId="77777777" w:rsidR="006A0B4D" w:rsidRDefault="00955EA5" w:rsidP="0052337E">
      <w:pPr>
        <w:pStyle w:val="ListParagraph"/>
        <w:numPr>
          <w:ilvl w:val="0"/>
          <w:numId w:val="6"/>
        </w:numPr>
        <w:spacing w:after="0"/>
        <w:jc w:val="both"/>
      </w:pPr>
      <w:r w:rsidRPr="00E30BF7">
        <w:rPr>
          <w:lang w:bidi="ga-IE"/>
        </w:rPr>
        <w:t>Is duine sainordaithe de réir an Achta um Thús Áite do Leanaí, 2015 é gach uile mhúinteoir cláraithe atá fostaithe ag an mBord.</w:t>
      </w:r>
    </w:p>
    <w:p w14:paraId="13649EFD" w14:textId="77777777" w:rsidR="003F792F" w:rsidRDefault="003F792F" w:rsidP="003F792F">
      <w:pPr>
        <w:pStyle w:val="ListParagraph"/>
        <w:spacing w:after="0"/>
        <w:jc w:val="both"/>
      </w:pPr>
    </w:p>
    <w:p w14:paraId="163412C0" w14:textId="77777777" w:rsidR="00063F2F" w:rsidRPr="00E30BF7" w:rsidRDefault="00063F2F" w:rsidP="003F792F">
      <w:pPr>
        <w:pStyle w:val="ListParagraph"/>
        <w:spacing w:after="0"/>
        <w:jc w:val="both"/>
      </w:pPr>
    </w:p>
    <w:p w14:paraId="66C0041F" w14:textId="77777777" w:rsidR="00F66731" w:rsidRDefault="00B444B8" w:rsidP="00F66731">
      <w:pPr>
        <w:pStyle w:val="ListParagraph"/>
        <w:numPr>
          <w:ilvl w:val="0"/>
          <w:numId w:val="6"/>
        </w:numPr>
        <w:spacing w:after="0"/>
        <w:jc w:val="both"/>
      </w:pPr>
      <w:r>
        <w:rPr>
          <w:lang w:bidi="ga-IE"/>
        </w:rPr>
        <w:t>Oibrí Ógra:-</w:t>
      </w:r>
    </w:p>
    <w:p w14:paraId="6F6B1830" w14:textId="77777777" w:rsidR="00F66731" w:rsidRPr="00F66731" w:rsidRDefault="00F66731" w:rsidP="00F66731">
      <w:pPr>
        <w:pStyle w:val="ListParagraph"/>
        <w:rPr>
          <w:sz w:val="12"/>
          <w:szCs w:val="12"/>
        </w:rPr>
      </w:pPr>
    </w:p>
    <w:p w14:paraId="7A8BDE19" w14:textId="77777777" w:rsidR="00F45886" w:rsidRPr="00E30BF7" w:rsidRDefault="00F45886" w:rsidP="00F66731">
      <w:pPr>
        <w:pStyle w:val="ListParagraph"/>
        <w:numPr>
          <w:ilvl w:val="1"/>
          <w:numId w:val="6"/>
        </w:numPr>
        <w:spacing w:after="0"/>
        <w:jc w:val="both"/>
      </w:pPr>
      <w:r w:rsidRPr="00E30BF7">
        <w:rPr>
          <w:lang w:bidi="ga-IE"/>
        </w:rPr>
        <w:t xml:space="preserve">a bhfuil cáilíocht ghairmiúil aige/aici atá aitheanta ag an Údarás Náisiúnta Cáilíochtaí san obair ógra de réir bhrí alt 3 den Acht um Obair Ógra, 2001 nó i ndisciplín gaolmhar, agus </w:t>
      </w:r>
    </w:p>
    <w:p w14:paraId="62D45E3D" w14:textId="77777777" w:rsidR="00F45886" w:rsidRPr="00E30BF7" w:rsidRDefault="00F45886" w:rsidP="0052337E">
      <w:pPr>
        <w:pStyle w:val="ListParagraph"/>
        <w:numPr>
          <w:ilvl w:val="1"/>
          <w:numId w:val="6"/>
        </w:numPr>
        <w:spacing w:after="0"/>
        <w:jc w:val="both"/>
      </w:pPr>
      <w:r w:rsidRPr="00E30BF7">
        <w:rPr>
          <w:lang w:bidi="ga-IE"/>
        </w:rPr>
        <w:t>atá fostaithe i seirbhís oibre ógra de réir bhrí Chuid VIIA den Acht um Chúram Leanaí, 1991</w:t>
      </w:r>
    </w:p>
    <w:p w14:paraId="08303F6D" w14:textId="4EDE82E5" w:rsidR="001A0258" w:rsidRDefault="001A0258" w:rsidP="0052337E">
      <w:pPr>
        <w:pStyle w:val="ListParagraph"/>
        <w:numPr>
          <w:ilvl w:val="0"/>
          <w:numId w:val="6"/>
        </w:numPr>
        <w:spacing w:after="0"/>
        <w:jc w:val="both"/>
      </w:pPr>
      <w:r>
        <w:rPr>
          <w:lang w:bidi="ga-IE"/>
        </w:rPr>
        <w:t>Síceolaí atá ag cleachtadh sa cháil sin agus atá incháilithe a bheith cláraithe ar chlár ball na gairme sin (más ann dá leithéid).</w:t>
      </w:r>
    </w:p>
    <w:p w14:paraId="2CA2712F" w14:textId="77777777" w:rsidR="00035FA5" w:rsidRDefault="00035FA5" w:rsidP="00035FA5">
      <w:pPr>
        <w:pStyle w:val="ListParagraph"/>
        <w:numPr>
          <w:ilvl w:val="0"/>
          <w:numId w:val="6"/>
        </w:numPr>
      </w:pPr>
      <w:r w:rsidRPr="6D695B8B">
        <w:rPr>
          <w:rFonts w:ascii="Georgia" w:eastAsia="Georgia" w:hAnsi="Georgia" w:cs="Georgia"/>
          <w:lang w:bidi="ga-IE"/>
        </w:rPr>
        <w:t>Comhairleoir atá ag cleachtadh sa cháil sin agus atá incháilithe a bheith cláraithe ar chlár ball na gairme sin (más ann dá leithéid).</w:t>
      </w:r>
    </w:p>
    <w:p w14:paraId="49506794" w14:textId="439F058F" w:rsidR="00035FA5" w:rsidRPr="00E30BF7" w:rsidRDefault="00035FA5" w:rsidP="00035FA5">
      <w:pPr>
        <w:pStyle w:val="ListParagraph"/>
        <w:numPr>
          <w:ilvl w:val="0"/>
          <w:numId w:val="6"/>
        </w:numPr>
      </w:pPr>
      <w:r w:rsidRPr="6D695B8B">
        <w:rPr>
          <w:rFonts w:ascii="Georgia" w:eastAsia="Georgia" w:hAnsi="Georgia" w:cs="Georgia"/>
          <w:lang w:bidi="ga-IE"/>
        </w:rPr>
        <w:t>Teagascóirí agus baill foirne acmhainne atá fostaithe i ról teagaisc le daltaí faoi bhun 18 mbliana d’aois.</w:t>
      </w:r>
    </w:p>
    <w:p w14:paraId="3DFDF657" w14:textId="77777777" w:rsidR="00EC7EA2" w:rsidRDefault="00EC7EA2" w:rsidP="0052337E">
      <w:pPr>
        <w:spacing w:after="0"/>
        <w:jc w:val="both"/>
        <w:rPr>
          <w:b/>
        </w:rPr>
      </w:pPr>
    </w:p>
    <w:p w14:paraId="52E034DB" w14:textId="77777777" w:rsidR="000C309D" w:rsidRPr="009016F0" w:rsidRDefault="00F95CDF" w:rsidP="0052337E">
      <w:pPr>
        <w:spacing w:after="0"/>
        <w:jc w:val="both"/>
        <w:rPr>
          <w:b/>
          <w:sz w:val="24"/>
          <w:szCs w:val="24"/>
        </w:rPr>
      </w:pPr>
      <w:r w:rsidRPr="009016F0">
        <w:rPr>
          <w:b/>
          <w:sz w:val="24"/>
          <w:szCs w:val="24"/>
          <w:lang w:bidi="ga-IE"/>
        </w:rPr>
        <w:t>Oiliúint</w:t>
      </w:r>
    </w:p>
    <w:p w14:paraId="7E5899CF" w14:textId="6ABCA3D6" w:rsidR="00F95CDF" w:rsidRPr="00E30BF7" w:rsidRDefault="00F95CDF" w:rsidP="0052337E">
      <w:pPr>
        <w:spacing w:after="0"/>
        <w:jc w:val="both"/>
      </w:pPr>
      <w:r w:rsidRPr="00E30BF7">
        <w:rPr>
          <w:lang w:bidi="ga-IE"/>
        </w:rPr>
        <w:t>Cuirfear gach Teagmhálaí Ainmnithe, Leas-Teagmhálaí Ainmnithe, Duine Sainordaithe, fostaí, oibrí deonach agus Bord Bainistíochta ar an eolas faoin gCumhdach Leanaí agus gheobhaidh siad cur amach air trí ionduchtúchán, trí chlár ríomhfhoghlama arna fhorbairt ag Túsla agus an tSeirbhís Forbartha Gairmiúla do Mhúinteoirí agus trí Fhorbairt Ghairmiúil Leanúnach.</w:t>
      </w:r>
    </w:p>
    <w:p w14:paraId="28119BC1" w14:textId="77777777" w:rsidR="00852BC2" w:rsidRPr="00E30BF7" w:rsidRDefault="00852BC2" w:rsidP="0052337E">
      <w:pPr>
        <w:spacing w:after="0"/>
        <w:jc w:val="both"/>
        <w:rPr>
          <w:b/>
        </w:rPr>
      </w:pPr>
    </w:p>
    <w:p w14:paraId="4690F0D6" w14:textId="77777777" w:rsidR="000C309D" w:rsidRPr="009016F0" w:rsidRDefault="00520E19" w:rsidP="0052337E">
      <w:pPr>
        <w:spacing w:after="0"/>
        <w:jc w:val="both"/>
        <w:rPr>
          <w:b/>
          <w:sz w:val="24"/>
          <w:szCs w:val="24"/>
        </w:rPr>
      </w:pPr>
      <w:r w:rsidRPr="009016F0">
        <w:rPr>
          <w:b/>
          <w:sz w:val="24"/>
          <w:szCs w:val="24"/>
          <w:lang w:bidi="ga-IE"/>
        </w:rPr>
        <w:t>Earcaíocht Ball Foirne/Oibrithe Deonacha</w:t>
      </w:r>
    </w:p>
    <w:p w14:paraId="3BF7D82A" w14:textId="47AAE82A" w:rsidR="00035FA5" w:rsidRDefault="00520E19" w:rsidP="00035FA5">
      <w:pPr>
        <w:rPr>
          <w:rFonts w:ascii="Georgia" w:eastAsia="Georgia" w:hAnsi="Georgia" w:cs="Georgia"/>
        </w:rPr>
      </w:pPr>
      <w:r w:rsidRPr="00E30BF7">
        <w:rPr>
          <w:lang w:bidi="ga-IE"/>
        </w:rPr>
        <w:t xml:space="preserve">Maidir le hearcú agus roghnú ball foirne agus a oiriúnaí atá siad le bheith ag obair le leanaí, cloífidh an Bord leis </w:t>
      </w:r>
      <w:hyperlink r:id="rId13">
        <w:r w:rsidR="00035FA5" w:rsidRPr="6D695B8B">
          <w:rPr>
            <w:rStyle w:val="Hyperlink"/>
            <w:rFonts w:ascii="Georgia" w:eastAsia="Georgia" w:hAnsi="Georgia" w:cs="Georgia"/>
            <w:color w:val="0563C1"/>
            <w:lang w:bidi="ga-IE"/>
          </w:rPr>
          <w:t>na Nósanna Imeachta um Earcú Sábháilte Ball Foirne agus Oibrithe Deonacha le hOibriú le Leanaí</w:t>
        </w:r>
      </w:hyperlink>
      <w:r w:rsidRPr="00E30BF7">
        <w:rPr>
          <w:lang w:bidi="ga-IE"/>
        </w:rPr>
        <w:t xml:space="preserve"> </w:t>
      </w:r>
      <w:r w:rsidR="00035FA5" w:rsidRPr="6D695B8B">
        <w:rPr>
          <w:rFonts w:ascii="Georgia" w:eastAsia="Georgia" w:hAnsi="Georgia" w:cs="Georgia"/>
          <w:color w:val="0563C1"/>
          <w:u w:val="single"/>
          <w:lang w:bidi="ga-IE"/>
        </w:rPr>
        <w:t>.</w:t>
      </w:r>
    </w:p>
    <w:p w14:paraId="417424A6" w14:textId="2E2C95FB" w:rsidR="00F75579" w:rsidRPr="00E30BF7" w:rsidRDefault="00F75579" w:rsidP="0052337E">
      <w:pPr>
        <w:spacing w:after="0"/>
        <w:jc w:val="both"/>
      </w:pPr>
    </w:p>
    <w:p w14:paraId="1FAEC528" w14:textId="77777777" w:rsidR="00F95CDF" w:rsidRPr="00E30BF7" w:rsidRDefault="00F95CDF" w:rsidP="0052337E">
      <w:pPr>
        <w:spacing w:after="0"/>
        <w:jc w:val="both"/>
        <w:rPr>
          <w:b/>
        </w:rPr>
      </w:pPr>
    </w:p>
    <w:p w14:paraId="0ECE42A3" w14:textId="77777777" w:rsidR="000C309D" w:rsidRPr="009016F0" w:rsidRDefault="00695291" w:rsidP="0052337E">
      <w:pPr>
        <w:spacing w:after="0"/>
        <w:jc w:val="both"/>
        <w:rPr>
          <w:b/>
          <w:sz w:val="24"/>
          <w:szCs w:val="24"/>
        </w:rPr>
      </w:pPr>
      <w:r w:rsidRPr="009016F0">
        <w:rPr>
          <w:b/>
          <w:sz w:val="24"/>
          <w:szCs w:val="24"/>
          <w:lang w:bidi="ga-IE"/>
        </w:rPr>
        <w:t>Nochtuithe i gcoinne Baill Foirne/Oibrithe Deonacha</w:t>
      </w:r>
    </w:p>
    <w:p w14:paraId="19DF160C" w14:textId="1DA7B16D" w:rsidR="00F75579" w:rsidRPr="00E30BF7" w:rsidRDefault="00A652D0" w:rsidP="0052337E">
      <w:pPr>
        <w:spacing w:after="0"/>
        <w:jc w:val="both"/>
      </w:pPr>
      <w:r w:rsidRPr="00E30BF7">
        <w:rPr>
          <w:lang w:bidi="ga-IE"/>
        </w:rPr>
        <w:t xml:space="preserve">I gcás nochtadh i gcoinne fostaí, lena n-áirítear oibrí deonach gan phá, cloífidh an Bord </w:t>
      </w:r>
      <w:r w:rsidR="00035FA5" w:rsidRPr="79C0743E">
        <w:rPr>
          <w:rFonts w:ascii="Georgia" w:eastAsia="Georgia" w:hAnsi="Georgia" w:cs="Georgia"/>
          <w:lang w:bidi="ga-IE"/>
        </w:rPr>
        <w:t xml:space="preserve">leis </w:t>
      </w:r>
      <w:hyperlink r:id="rId14">
        <w:r w:rsidR="00035FA5" w:rsidRPr="79C0743E">
          <w:rPr>
            <w:rStyle w:val="Hyperlink"/>
            <w:rFonts w:ascii="Georgia" w:eastAsia="Georgia" w:hAnsi="Georgia" w:cs="Georgia"/>
            <w:color w:val="0563C1"/>
            <w:lang w:bidi="ga-IE"/>
          </w:rPr>
          <w:t>na Nósanna Imeachta um Bainistiú Líomhaintí nó Amhrais i leith Mí-Úsáid Leanaí in aghaidh Múinteoirí agus Fostaithe Eile</w:t>
        </w:r>
      </w:hyperlink>
      <w:r w:rsidR="00035FA5" w:rsidRPr="79C0743E">
        <w:rPr>
          <w:rFonts w:ascii="Georgia" w:eastAsia="Georgia" w:hAnsi="Georgia" w:cs="Georgia"/>
          <w:color w:val="0563C1"/>
          <w:u w:val="single"/>
          <w:lang w:bidi="ga-IE"/>
        </w:rPr>
        <w:t>.</w:t>
      </w:r>
    </w:p>
    <w:p w14:paraId="1E5D91FE" w14:textId="77777777" w:rsidR="00087D8B" w:rsidRPr="00E30BF7" w:rsidRDefault="00087D8B" w:rsidP="0052337E">
      <w:pPr>
        <w:spacing w:after="0"/>
        <w:jc w:val="both"/>
      </w:pPr>
    </w:p>
    <w:p w14:paraId="06B689A1" w14:textId="77777777" w:rsidR="00E45634" w:rsidRPr="009016F0" w:rsidRDefault="001A0258" w:rsidP="0052337E">
      <w:pPr>
        <w:spacing w:after="0"/>
        <w:jc w:val="both"/>
        <w:rPr>
          <w:b/>
          <w:sz w:val="24"/>
          <w:szCs w:val="24"/>
        </w:rPr>
      </w:pPr>
      <w:r w:rsidRPr="009016F0">
        <w:rPr>
          <w:b/>
          <w:sz w:val="24"/>
          <w:szCs w:val="24"/>
          <w:lang w:bidi="ga-IE"/>
        </w:rPr>
        <w:t>Sonraí</w:t>
      </w:r>
    </w:p>
    <w:p w14:paraId="23CA9C7D" w14:textId="77777777" w:rsidR="00545EF8" w:rsidRPr="00E30BF7" w:rsidRDefault="001A0258" w:rsidP="0052337E">
      <w:pPr>
        <w:spacing w:after="0"/>
        <w:jc w:val="both"/>
      </w:pPr>
      <w:r>
        <w:rPr>
          <w:lang w:bidi="ga-IE"/>
        </w:rPr>
        <w:t>Déantar sonraí a bhainistiú de réir Bheartais agus Nósanna Imeachta an Bhoird.</w:t>
      </w:r>
    </w:p>
    <w:p w14:paraId="2EE22753" w14:textId="77777777" w:rsidR="000B2623" w:rsidRPr="00E30BF7" w:rsidRDefault="000B2623" w:rsidP="0052337E">
      <w:pPr>
        <w:spacing w:after="0"/>
        <w:jc w:val="both"/>
      </w:pPr>
    </w:p>
    <w:p w14:paraId="350B72AB" w14:textId="77777777" w:rsidR="000B2623" w:rsidRPr="009016F0" w:rsidRDefault="00E30BF7" w:rsidP="0052337E">
      <w:pPr>
        <w:spacing w:after="0"/>
        <w:jc w:val="both"/>
        <w:rPr>
          <w:b/>
          <w:sz w:val="24"/>
          <w:szCs w:val="24"/>
        </w:rPr>
      </w:pPr>
      <w:r w:rsidRPr="009016F0">
        <w:rPr>
          <w:b/>
          <w:sz w:val="24"/>
          <w:szCs w:val="24"/>
          <w:lang w:bidi="ga-IE"/>
        </w:rPr>
        <w:t>Glacadh</w:t>
      </w:r>
    </w:p>
    <w:p w14:paraId="6D7B8EF3" w14:textId="5C2E579C" w:rsidR="00035FA5" w:rsidRPr="00035FA5" w:rsidRDefault="00035FA5" w:rsidP="00035FA5">
      <w:pPr>
        <w:rPr>
          <w:rFonts w:eastAsia="Georgia" w:cstheme="minorHAnsi"/>
        </w:rPr>
      </w:pPr>
      <w:r w:rsidRPr="00035FA5">
        <w:rPr>
          <w:rFonts w:eastAsia="Georgia" w:cstheme="minorHAnsi"/>
          <w:lang w:bidi="ga-IE"/>
        </w:rPr>
        <w:t xml:space="preserve">Tá an Ráiteas um Chumhdach Leanaí glactha go foirmiúil ag Scoileanna, Coláistí, Ionaid agus Seirbhísí an Bhoird de réir </w:t>
      </w:r>
      <w:hyperlink r:id="rId15">
        <w:r w:rsidRPr="00035FA5">
          <w:rPr>
            <w:rStyle w:val="Hyperlink"/>
            <w:rFonts w:eastAsia="Georgia" w:cstheme="minorHAnsi"/>
            <w:color w:val="0563C1"/>
            <w:lang w:bidi="ga-IE"/>
          </w:rPr>
          <w:t>na Nósanna Imeachta um Chosaint Leanaí do Bhunscoileanna agus Iar-Bhunscoileanna, 2017</w:t>
        </w:r>
      </w:hyperlink>
      <w:r w:rsidRPr="00035FA5">
        <w:rPr>
          <w:rFonts w:eastAsia="Georgia" w:cstheme="minorHAnsi"/>
          <w:color w:val="0563C1"/>
          <w:u w:val="single"/>
          <w:lang w:bidi="ga-IE"/>
        </w:rPr>
        <w:t xml:space="preserve">, </w:t>
      </w:r>
      <w:hyperlink r:id="rId16">
        <w:r w:rsidRPr="00035FA5">
          <w:rPr>
            <w:rStyle w:val="Hyperlink"/>
            <w:rFonts w:eastAsia="Georgia" w:cstheme="minorHAnsi"/>
            <w:color w:val="0563C1"/>
            <w:lang w:bidi="ga-IE"/>
          </w:rPr>
          <w:t>an Achta um Thús Áite do Leanaí, 2015</w:t>
        </w:r>
      </w:hyperlink>
      <w:r w:rsidRPr="00035FA5">
        <w:rPr>
          <w:rFonts w:eastAsia="Georgia" w:cstheme="minorHAnsi"/>
          <w:color w:val="0563C1"/>
          <w:u w:val="single"/>
          <w:lang w:bidi="ga-IE"/>
        </w:rPr>
        <w:t xml:space="preserve"> </w:t>
      </w:r>
      <w:r w:rsidRPr="00035FA5">
        <w:rPr>
          <w:rFonts w:eastAsia="Georgia" w:cstheme="minorHAnsi"/>
          <w:lang w:bidi="ga-IE"/>
        </w:rPr>
        <w:t>agus reachtaíocht ábhartha eile a bhaineann le cosaint agus leas leanaí.</w:t>
      </w:r>
    </w:p>
    <w:p w14:paraId="562E1BB1" w14:textId="74334218" w:rsidR="00F66731" w:rsidRPr="00F66731" w:rsidRDefault="000E623C" w:rsidP="0052337E">
      <w:pPr>
        <w:spacing w:after="0"/>
        <w:jc w:val="both"/>
        <w:rPr>
          <w:i/>
          <w:sz w:val="18"/>
          <w:szCs w:val="18"/>
        </w:rPr>
      </w:pPr>
      <w:hyperlink r:id="rId17" w:history="1">
        <w:r w:rsidR="00F66731" w:rsidRPr="00F66731">
          <w:rPr>
            <w:rStyle w:val="Hyperlink"/>
            <w:i/>
            <w:color w:val="auto"/>
            <w:sz w:val="18"/>
            <w:szCs w:val="18"/>
            <w:u w:val="none"/>
            <w:lang w:bidi="ga-IE"/>
          </w:rPr>
          <w:t>https://www.tusla.ie/uploads/content/Children_First_National_Guidance_2017.pdf</w:t>
        </w:r>
      </w:hyperlink>
    </w:p>
    <w:p w14:paraId="41E93E47" w14:textId="66510DD1" w:rsidR="00E51DD9" w:rsidRDefault="00F66731" w:rsidP="0052337E">
      <w:pPr>
        <w:spacing w:after="0"/>
        <w:jc w:val="both"/>
        <w:rPr>
          <w:i/>
          <w:sz w:val="18"/>
          <w:szCs w:val="18"/>
          <w:lang w:bidi="ga-IE"/>
        </w:rPr>
      </w:pPr>
      <w:r w:rsidRPr="00F66731">
        <w:rPr>
          <w:i/>
          <w:sz w:val="18"/>
          <w:szCs w:val="18"/>
          <w:lang w:bidi="ga-IE"/>
        </w:rPr>
        <w:t>https://www.education.ie/ga/Scoileanna-Coláist%C3%AD/Eolas/Cosaint-Páist%C3%AD/child_protection_guidelines_ir.pdf</w:t>
      </w:r>
      <w:r w:rsidR="00E51DD9">
        <w:rPr>
          <w:i/>
          <w:sz w:val="18"/>
          <w:szCs w:val="18"/>
          <w:lang w:bidi="ga-IE"/>
        </w:rPr>
        <w:br w:type="page"/>
      </w:r>
    </w:p>
    <w:p w14:paraId="2123B20E" w14:textId="77777777" w:rsidR="00C72649" w:rsidRPr="009016F0" w:rsidRDefault="0020391F" w:rsidP="0052337E">
      <w:pPr>
        <w:spacing w:after="0"/>
        <w:jc w:val="both"/>
        <w:rPr>
          <w:b/>
          <w:sz w:val="24"/>
          <w:szCs w:val="24"/>
        </w:rPr>
      </w:pPr>
      <w:r w:rsidRPr="009016F0">
        <w:rPr>
          <w:b/>
          <w:sz w:val="24"/>
          <w:szCs w:val="24"/>
          <w:lang w:bidi="ga-IE"/>
        </w:rPr>
        <w:lastRenderedPageBreak/>
        <w:t>Grúpa Maoirseachta Cumhdaigh</w:t>
      </w:r>
    </w:p>
    <w:p w14:paraId="71729042" w14:textId="1442EBA5" w:rsidR="0020391F" w:rsidRDefault="0020391F" w:rsidP="0052337E">
      <w:pPr>
        <w:spacing w:after="0" w:line="240" w:lineRule="auto"/>
        <w:jc w:val="both"/>
      </w:pPr>
      <w:r>
        <w:rPr>
          <w:lang w:bidi="ga-IE"/>
        </w:rPr>
        <w:t>Tá Grúpa Maoirseachta um Chosaint agus Cumhdach Leanaí curtha ar bun ag an mBord, a bhfuil ionadaithe ó scoileanna, seirbhísí agus ionaid éagsúla air.  Maidir le saincheisteanna a d’fhéadfadh teacht chun cinn ó am go chéile i gcomhthéacs an Chumhdaigh Leanaí ar an iomlán laistigh den Bhord, déanfaidh an grúpa seo machnamh orthu agus tabharfaidh comhairle maidir leo.</w:t>
      </w:r>
    </w:p>
    <w:p w14:paraId="531537A0" w14:textId="77777777" w:rsidR="0020391F" w:rsidRPr="00E30BF7" w:rsidRDefault="0020391F" w:rsidP="0052337E">
      <w:pPr>
        <w:spacing w:after="0"/>
        <w:jc w:val="both"/>
      </w:pPr>
    </w:p>
    <w:p w14:paraId="7003D482" w14:textId="0C00121D" w:rsidR="000B2623" w:rsidRDefault="00CF2759" w:rsidP="0052337E">
      <w:pPr>
        <w:spacing w:after="0"/>
        <w:jc w:val="both"/>
      </w:pPr>
      <w:r w:rsidRPr="00E30BF7">
        <w:rPr>
          <w:lang w:bidi="ga-IE"/>
        </w:rPr>
        <w:t xml:space="preserve">Déanfar athbhreithniú ar Ráitis um Chumhdach Leanaí gach bliain. </w:t>
      </w:r>
    </w:p>
    <w:p w14:paraId="5DFC61D5" w14:textId="77777777" w:rsidR="00F66731" w:rsidRPr="00E30BF7" w:rsidRDefault="00F66731" w:rsidP="0052337E">
      <w:pPr>
        <w:spacing w:after="0"/>
        <w:jc w:val="both"/>
      </w:pPr>
    </w:p>
    <w:p w14:paraId="364203B8" w14:textId="77777777" w:rsidR="00A33D95" w:rsidRDefault="0052337E" w:rsidP="004E5A20">
      <w:pPr>
        <w:spacing w:after="0"/>
        <w:jc w:val="both"/>
      </w:pPr>
      <w:r>
        <w:rPr>
          <w:lang w:bidi="ga-IE"/>
        </w:rPr>
        <w:t>Cuireadh an Ráiteas seo i dtoll a chéile de réir an Chóid Cleachtais do Rialachas Bord Oideachais agus Oiliúna.</w:t>
      </w:r>
    </w:p>
    <w:p w14:paraId="1D956D6E" w14:textId="77777777" w:rsidR="0041580E" w:rsidRPr="00A33D95" w:rsidRDefault="0041580E" w:rsidP="00A33D95">
      <w:pPr>
        <w:jc w:val="center"/>
      </w:pPr>
    </w:p>
    <w:sectPr w:rsidR="0041580E" w:rsidRPr="00A33D95" w:rsidSect="00F66731">
      <w:headerReference w:type="default" r:id="rId18"/>
      <w:footerReference w:type="default" r:id="rId19"/>
      <w:pgSz w:w="11906" w:h="16838"/>
      <w:pgMar w:top="1418"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05572" w14:textId="77777777" w:rsidR="000E623C" w:rsidRDefault="000E623C" w:rsidP="00423F97">
      <w:pPr>
        <w:spacing w:after="0" w:line="240" w:lineRule="auto"/>
      </w:pPr>
      <w:r>
        <w:separator/>
      </w:r>
    </w:p>
  </w:endnote>
  <w:endnote w:type="continuationSeparator" w:id="0">
    <w:p w14:paraId="52C0C4F0" w14:textId="77777777" w:rsidR="000E623C" w:rsidRDefault="000E623C" w:rsidP="0042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4508"/>
      <w:gridCol w:w="4508"/>
    </w:tblGrid>
    <w:tr w:rsidR="00070520" w:rsidRPr="00063F2F" w14:paraId="03C00B37" w14:textId="77777777" w:rsidTr="00F44CD7">
      <w:tc>
        <w:tcPr>
          <w:tcW w:w="4508" w:type="dxa"/>
        </w:tcPr>
        <w:p w14:paraId="62496BB0" w14:textId="1FCFE171" w:rsidR="00070520" w:rsidRPr="00063F2F" w:rsidRDefault="00070520" w:rsidP="00070520">
          <w:pPr>
            <w:rPr>
              <w:rFonts w:asciiTheme="majorHAnsi" w:hAnsiTheme="majorHAnsi"/>
              <w:sz w:val="16"/>
              <w:szCs w:val="16"/>
            </w:rPr>
          </w:pPr>
          <w:r w:rsidRPr="00063F2F">
            <w:rPr>
              <w:rFonts w:asciiTheme="majorHAnsi" w:hAnsiTheme="majorHAnsi"/>
              <w:sz w:val="16"/>
              <w:szCs w:val="16"/>
              <w:lang w:val="ga-IE" w:bidi="ga-IE"/>
            </w:rPr>
            <w:t xml:space="preserve">Uimh. Bheartais:                                                                            PL/001 </w:t>
          </w:r>
        </w:p>
      </w:tc>
      <w:tc>
        <w:tcPr>
          <w:tcW w:w="4508" w:type="dxa"/>
        </w:tcPr>
        <w:p w14:paraId="35B53507" w14:textId="43A9D607" w:rsidR="00070520" w:rsidRPr="00063F2F" w:rsidRDefault="00070520" w:rsidP="00FE4CD8">
          <w:pPr>
            <w:rPr>
              <w:rFonts w:asciiTheme="majorHAnsi" w:hAnsiTheme="majorHAnsi"/>
              <w:sz w:val="16"/>
              <w:szCs w:val="16"/>
            </w:rPr>
          </w:pPr>
          <w:r w:rsidRPr="00063F2F">
            <w:rPr>
              <w:rFonts w:asciiTheme="majorHAnsi" w:hAnsiTheme="majorHAnsi"/>
              <w:sz w:val="16"/>
              <w:szCs w:val="16"/>
              <w:lang w:val="ga-IE" w:bidi="ga-IE"/>
            </w:rPr>
            <w:t xml:space="preserve">Uimh. Leagain:                                                </w:t>
          </w:r>
          <w:r w:rsidR="00E51DD9">
            <w:rPr>
              <w:rFonts w:asciiTheme="majorHAnsi" w:hAnsiTheme="majorHAnsi"/>
              <w:sz w:val="16"/>
              <w:szCs w:val="16"/>
              <w:lang w:val="en-IE" w:bidi="ga-IE"/>
            </w:rPr>
            <w:t xml:space="preserve">       </w:t>
          </w:r>
          <w:r w:rsidRPr="00063F2F">
            <w:rPr>
              <w:rFonts w:asciiTheme="majorHAnsi" w:hAnsiTheme="majorHAnsi"/>
              <w:sz w:val="16"/>
              <w:szCs w:val="16"/>
              <w:lang w:val="ga-IE" w:bidi="ga-IE"/>
            </w:rPr>
            <w:t xml:space="preserve">                      v1/2020</w:t>
          </w:r>
        </w:p>
      </w:tc>
    </w:tr>
    <w:tr w:rsidR="00070520" w:rsidRPr="00063F2F" w14:paraId="3D62C459" w14:textId="77777777" w:rsidTr="00F44CD7">
      <w:tc>
        <w:tcPr>
          <w:tcW w:w="4508" w:type="dxa"/>
        </w:tcPr>
        <w:p w14:paraId="797ADCE6" w14:textId="03CD0467" w:rsidR="00070520" w:rsidRPr="00063F2F" w:rsidRDefault="00070520" w:rsidP="00DA7BA0">
          <w:pPr>
            <w:rPr>
              <w:rFonts w:asciiTheme="majorHAnsi" w:hAnsiTheme="majorHAnsi"/>
              <w:sz w:val="16"/>
              <w:szCs w:val="16"/>
            </w:rPr>
          </w:pPr>
          <w:r w:rsidRPr="00063F2F">
            <w:rPr>
              <w:rFonts w:asciiTheme="majorHAnsi" w:hAnsiTheme="majorHAnsi"/>
              <w:sz w:val="16"/>
              <w:szCs w:val="16"/>
              <w:lang w:val="ga-IE" w:bidi="ga-IE"/>
            </w:rPr>
            <w:t>Leaganacha roimhe seo:                                                            v1/2019</w:t>
          </w:r>
        </w:p>
      </w:tc>
      <w:tc>
        <w:tcPr>
          <w:tcW w:w="4508" w:type="dxa"/>
        </w:tcPr>
        <w:p w14:paraId="79794BED" w14:textId="10FEF60C" w:rsidR="00070520" w:rsidRPr="00063F2F" w:rsidRDefault="009F5C52" w:rsidP="00C614B5">
          <w:pPr>
            <w:jc w:val="both"/>
            <w:rPr>
              <w:rFonts w:asciiTheme="majorHAnsi" w:hAnsiTheme="majorHAnsi"/>
              <w:sz w:val="16"/>
              <w:szCs w:val="16"/>
            </w:rPr>
          </w:pPr>
          <w:r>
            <w:rPr>
              <w:rFonts w:asciiTheme="majorHAnsi" w:hAnsiTheme="majorHAnsi"/>
              <w:sz w:val="16"/>
              <w:szCs w:val="16"/>
              <w:lang w:val="ga-IE" w:bidi="ga-IE"/>
            </w:rPr>
            <w:t xml:space="preserve">Le héifeacht ón:                                         </w:t>
          </w:r>
          <w:r w:rsidR="00E51DD9">
            <w:rPr>
              <w:rFonts w:asciiTheme="majorHAnsi" w:hAnsiTheme="majorHAnsi"/>
              <w:sz w:val="16"/>
              <w:szCs w:val="16"/>
              <w:lang w:val="en-IE" w:bidi="ga-IE"/>
            </w:rPr>
            <w:t xml:space="preserve">          </w:t>
          </w:r>
          <w:r>
            <w:rPr>
              <w:rFonts w:asciiTheme="majorHAnsi" w:hAnsiTheme="majorHAnsi"/>
              <w:sz w:val="16"/>
              <w:szCs w:val="16"/>
              <w:lang w:val="ga-IE" w:bidi="ga-IE"/>
            </w:rPr>
            <w:t xml:space="preserve">                  14/09/2020  </w:t>
          </w:r>
        </w:p>
      </w:tc>
    </w:tr>
    <w:tr w:rsidR="00070520" w:rsidRPr="00063F2F" w14:paraId="629900D5" w14:textId="77777777" w:rsidTr="00F44CD7">
      <w:tc>
        <w:tcPr>
          <w:tcW w:w="4508" w:type="dxa"/>
        </w:tcPr>
        <w:p w14:paraId="111370E9" w14:textId="67DB0F46" w:rsidR="00070520" w:rsidRPr="00063F2F" w:rsidRDefault="009F5C52" w:rsidP="00C614B5">
          <w:pPr>
            <w:jc w:val="both"/>
            <w:rPr>
              <w:sz w:val="16"/>
              <w:szCs w:val="16"/>
            </w:rPr>
          </w:pPr>
          <w:r>
            <w:rPr>
              <w:rFonts w:asciiTheme="majorHAnsi" w:hAnsiTheme="majorHAnsi"/>
              <w:sz w:val="16"/>
              <w:szCs w:val="16"/>
              <w:lang w:val="ga-IE" w:bidi="ga-IE"/>
            </w:rPr>
            <w:t>Faofa/Fordhearbhaithe ag an mBord</w:t>
          </w:r>
          <w:r w:rsidR="00E51DD9">
            <w:rPr>
              <w:rFonts w:asciiTheme="majorHAnsi" w:hAnsiTheme="majorHAnsi"/>
              <w:sz w:val="16"/>
              <w:szCs w:val="16"/>
              <w:lang w:val="en-IE" w:bidi="ga-IE"/>
            </w:rPr>
            <w:t xml:space="preserve"> </w:t>
          </w:r>
          <w:r>
            <w:rPr>
              <w:rFonts w:asciiTheme="majorHAnsi" w:hAnsiTheme="majorHAnsi"/>
              <w:sz w:val="16"/>
              <w:szCs w:val="16"/>
              <w:lang w:val="ga-IE" w:bidi="ga-IE"/>
            </w:rPr>
            <w:t xml:space="preserve">                                          21/09/2020</w:t>
          </w:r>
        </w:p>
      </w:tc>
      <w:tc>
        <w:tcPr>
          <w:tcW w:w="4508" w:type="dxa"/>
        </w:tcPr>
        <w:p w14:paraId="31DF67AC" w14:textId="0C3D7B93" w:rsidR="00070520" w:rsidRPr="00063F2F" w:rsidRDefault="009F5C52" w:rsidP="00C614B5">
          <w:pPr>
            <w:jc w:val="both"/>
            <w:rPr>
              <w:rFonts w:asciiTheme="majorHAnsi" w:hAnsiTheme="majorHAnsi"/>
              <w:sz w:val="16"/>
              <w:szCs w:val="16"/>
            </w:rPr>
          </w:pPr>
          <w:r>
            <w:rPr>
              <w:rFonts w:asciiTheme="majorHAnsi" w:hAnsiTheme="majorHAnsi"/>
              <w:sz w:val="16"/>
              <w:szCs w:val="16"/>
              <w:lang w:val="ga-IE" w:bidi="ga-IE"/>
            </w:rPr>
            <w:t>Dáta a Athbhreithnithe:                                         Meán Fómhair 2020</w:t>
          </w:r>
        </w:p>
      </w:tc>
    </w:tr>
  </w:tbl>
  <w:p w14:paraId="22C1D2EF" w14:textId="77777777" w:rsidR="00070520" w:rsidRDefault="000705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C54C0" w14:textId="77777777" w:rsidR="000E623C" w:rsidRDefault="000E623C" w:rsidP="00423F97">
      <w:pPr>
        <w:spacing w:after="0" w:line="240" w:lineRule="auto"/>
      </w:pPr>
      <w:r>
        <w:separator/>
      </w:r>
    </w:p>
  </w:footnote>
  <w:footnote w:type="continuationSeparator" w:id="0">
    <w:p w14:paraId="0C2AB694" w14:textId="77777777" w:rsidR="000E623C" w:rsidRDefault="000E623C" w:rsidP="00423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70A06" w14:textId="77777777" w:rsidR="00423F97" w:rsidRDefault="00DC57D5" w:rsidP="00423F97">
    <w:pPr>
      <w:pStyle w:val="Header"/>
      <w:jc w:val="right"/>
    </w:pPr>
    <w:r>
      <w:rPr>
        <w:noProof/>
        <w:lang w:val="en-IE" w:eastAsia="en-IE"/>
      </w:rPr>
      <w:drawing>
        <wp:inline distT="0" distB="0" distL="0" distR="0" wp14:anchorId="6EBF2ACC" wp14:editId="36D9D968">
          <wp:extent cx="1514475" cy="571500"/>
          <wp:effectExtent l="0" t="0" r="9525" b="0"/>
          <wp:docPr id="2" name="Picture 2" descr="ddletb logo_colour main RGB"/>
          <wp:cNvGraphicFramePr/>
          <a:graphic xmlns:a="http://schemas.openxmlformats.org/drawingml/2006/main">
            <a:graphicData uri="http://schemas.openxmlformats.org/drawingml/2006/picture">
              <pic:pic xmlns:pic="http://schemas.openxmlformats.org/drawingml/2006/picture">
                <pic:nvPicPr>
                  <pic:cNvPr id="1" name="Picture 1" descr="ddletb logo_colour main 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9AC3CF7"/>
    <w:multiLevelType w:val="hybridMultilevel"/>
    <w:tmpl w:val="10F84B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14F3CC1"/>
    <w:multiLevelType w:val="hybridMultilevel"/>
    <w:tmpl w:val="05260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93D6138"/>
    <w:multiLevelType w:val="hybridMultilevel"/>
    <w:tmpl w:val="DF38E9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C078CF"/>
    <w:multiLevelType w:val="hybridMultilevel"/>
    <w:tmpl w:val="F2C4E8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2D5355"/>
    <w:multiLevelType w:val="multilevel"/>
    <w:tmpl w:val="5FE8B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C7BEB"/>
    <w:multiLevelType w:val="hybridMultilevel"/>
    <w:tmpl w:val="7DB4F4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3492C5B"/>
    <w:multiLevelType w:val="hybridMultilevel"/>
    <w:tmpl w:val="D332C90E"/>
    <w:lvl w:ilvl="0" w:tplc="A808D5D8">
      <w:start w:val="1"/>
      <w:numFmt w:val="bullet"/>
      <w:lvlText w:val=""/>
      <w:lvlJc w:val="left"/>
      <w:pPr>
        <w:ind w:left="720" w:hanging="360"/>
      </w:pPr>
      <w:rPr>
        <w:rFonts w:ascii="Symbol" w:hAnsi="Symbol" w:hint="default"/>
      </w:rPr>
    </w:lvl>
    <w:lvl w:ilvl="1" w:tplc="6F5EFB68">
      <w:start w:val="1"/>
      <w:numFmt w:val="bullet"/>
      <w:lvlText w:val="o"/>
      <w:lvlJc w:val="left"/>
      <w:pPr>
        <w:ind w:left="1440" w:hanging="360"/>
      </w:pPr>
      <w:rPr>
        <w:rFonts w:ascii="Courier New" w:hAnsi="Courier New" w:hint="default"/>
      </w:rPr>
    </w:lvl>
    <w:lvl w:ilvl="2" w:tplc="794862DC">
      <w:start w:val="1"/>
      <w:numFmt w:val="bullet"/>
      <w:lvlText w:val=""/>
      <w:lvlJc w:val="left"/>
      <w:pPr>
        <w:ind w:left="2160" w:hanging="360"/>
      </w:pPr>
      <w:rPr>
        <w:rFonts w:ascii="Wingdings" w:hAnsi="Wingdings" w:hint="default"/>
      </w:rPr>
    </w:lvl>
    <w:lvl w:ilvl="3" w:tplc="E64C7016">
      <w:start w:val="1"/>
      <w:numFmt w:val="bullet"/>
      <w:lvlText w:val=""/>
      <w:lvlJc w:val="left"/>
      <w:pPr>
        <w:ind w:left="2880" w:hanging="360"/>
      </w:pPr>
      <w:rPr>
        <w:rFonts w:ascii="Symbol" w:hAnsi="Symbol" w:hint="default"/>
      </w:rPr>
    </w:lvl>
    <w:lvl w:ilvl="4" w:tplc="9BCA3330">
      <w:start w:val="1"/>
      <w:numFmt w:val="bullet"/>
      <w:lvlText w:val="o"/>
      <w:lvlJc w:val="left"/>
      <w:pPr>
        <w:ind w:left="3600" w:hanging="360"/>
      </w:pPr>
      <w:rPr>
        <w:rFonts w:ascii="Courier New" w:hAnsi="Courier New" w:hint="default"/>
      </w:rPr>
    </w:lvl>
    <w:lvl w:ilvl="5" w:tplc="1630A36C">
      <w:start w:val="1"/>
      <w:numFmt w:val="bullet"/>
      <w:lvlText w:val=""/>
      <w:lvlJc w:val="left"/>
      <w:pPr>
        <w:ind w:left="4320" w:hanging="360"/>
      </w:pPr>
      <w:rPr>
        <w:rFonts w:ascii="Wingdings" w:hAnsi="Wingdings" w:hint="default"/>
      </w:rPr>
    </w:lvl>
    <w:lvl w:ilvl="6" w:tplc="D94835C2">
      <w:start w:val="1"/>
      <w:numFmt w:val="bullet"/>
      <w:lvlText w:val=""/>
      <w:lvlJc w:val="left"/>
      <w:pPr>
        <w:ind w:left="5040" w:hanging="360"/>
      </w:pPr>
      <w:rPr>
        <w:rFonts w:ascii="Symbol" w:hAnsi="Symbol" w:hint="default"/>
      </w:rPr>
    </w:lvl>
    <w:lvl w:ilvl="7" w:tplc="BF78F6FE">
      <w:start w:val="1"/>
      <w:numFmt w:val="bullet"/>
      <w:lvlText w:val="o"/>
      <w:lvlJc w:val="left"/>
      <w:pPr>
        <w:ind w:left="5760" w:hanging="360"/>
      </w:pPr>
      <w:rPr>
        <w:rFonts w:ascii="Courier New" w:hAnsi="Courier New" w:hint="default"/>
      </w:rPr>
    </w:lvl>
    <w:lvl w:ilvl="8" w:tplc="F000DE0A">
      <w:start w:val="1"/>
      <w:numFmt w:val="bullet"/>
      <w:lvlText w:val=""/>
      <w:lvlJc w:val="left"/>
      <w:pPr>
        <w:ind w:left="6480" w:hanging="360"/>
      </w:pPr>
      <w:rPr>
        <w:rFonts w:ascii="Wingdings" w:hAnsi="Wingdings" w:hint="default"/>
      </w:rPr>
    </w:lvl>
  </w:abstractNum>
  <w:abstractNum w:abstractNumId="7" w15:restartNumberingAfterBreak="0">
    <w:nsid w:val="401F1F4F"/>
    <w:multiLevelType w:val="hybridMultilevel"/>
    <w:tmpl w:val="0248DD14"/>
    <w:lvl w:ilvl="0" w:tplc="1809000F">
      <w:start w:val="1"/>
      <w:numFmt w:val="decimal"/>
      <w:lvlText w:val="%1."/>
      <w:lvlJc w:val="left"/>
      <w:pPr>
        <w:ind w:left="644" w:hanging="360"/>
      </w:pPr>
    </w:lvl>
    <w:lvl w:ilvl="1" w:tplc="18090019">
      <w:start w:val="1"/>
      <w:numFmt w:val="lowerLetter"/>
      <w:lvlText w:val="%2."/>
      <w:lvlJc w:val="left"/>
      <w:pPr>
        <w:ind w:left="1440" w:hanging="360"/>
      </w:pPr>
    </w:lvl>
    <w:lvl w:ilvl="2" w:tplc="E9BECBE4">
      <w:start w:val="2"/>
      <w:numFmt w:val="bullet"/>
      <w:lvlText w:val="-"/>
      <w:lvlJc w:val="left"/>
      <w:pPr>
        <w:ind w:left="2340" w:hanging="360"/>
      </w:pPr>
      <w:rPr>
        <w:rFonts w:ascii="Calibri" w:eastAsia="Calibri" w:hAnsi="Calibri" w:cs="Times New Roman" w:hint="default"/>
      </w:r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7490077C"/>
    <w:multiLevelType w:val="hybridMultilevel"/>
    <w:tmpl w:val="85A20A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5"/>
  </w:num>
  <w:num w:numId="5">
    <w:abstractNumId w:val="0"/>
  </w:num>
  <w:num w:numId="6">
    <w:abstractNumId w:val="3"/>
  </w:num>
  <w:num w:numId="7">
    <w:abstractNumId w:val="4"/>
  </w:num>
  <w:num w:numId="8">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2E"/>
    <w:rsid w:val="00007371"/>
    <w:rsid w:val="00035FA5"/>
    <w:rsid w:val="0004357C"/>
    <w:rsid w:val="00053316"/>
    <w:rsid w:val="00063F2F"/>
    <w:rsid w:val="00070520"/>
    <w:rsid w:val="000732A5"/>
    <w:rsid w:val="00087D8B"/>
    <w:rsid w:val="00087EC6"/>
    <w:rsid w:val="000A395D"/>
    <w:rsid w:val="000B2623"/>
    <w:rsid w:val="000B54F9"/>
    <w:rsid w:val="000C309D"/>
    <w:rsid w:val="000C67C1"/>
    <w:rsid w:val="000E3267"/>
    <w:rsid w:val="000E623C"/>
    <w:rsid w:val="001217A0"/>
    <w:rsid w:val="0016019C"/>
    <w:rsid w:val="00176CCE"/>
    <w:rsid w:val="00187411"/>
    <w:rsid w:val="001A0258"/>
    <w:rsid w:val="0020391F"/>
    <w:rsid w:val="00211020"/>
    <w:rsid w:val="00241C56"/>
    <w:rsid w:val="00245674"/>
    <w:rsid w:val="0024615E"/>
    <w:rsid w:val="00247EF8"/>
    <w:rsid w:val="0026407A"/>
    <w:rsid w:val="00271990"/>
    <w:rsid w:val="0028163E"/>
    <w:rsid w:val="00284DEA"/>
    <w:rsid w:val="00292DD5"/>
    <w:rsid w:val="002A32DC"/>
    <w:rsid w:val="002C2E50"/>
    <w:rsid w:val="002D2B4F"/>
    <w:rsid w:val="002F7D45"/>
    <w:rsid w:val="003120EC"/>
    <w:rsid w:val="0032248C"/>
    <w:rsid w:val="00346FA2"/>
    <w:rsid w:val="00382470"/>
    <w:rsid w:val="00392360"/>
    <w:rsid w:val="003A5A8F"/>
    <w:rsid w:val="003C6204"/>
    <w:rsid w:val="003E2026"/>
    <w:rsid w:val="003E6D09"/>
    <w:rsid w:val="003F766A"/>
    <w:rsid w:val="003F792F"/>
    <w:rsid w:val="00403E3E"/>
    <w:rsid w:val="0041580E"/>
    <w:rsid w:val="00417E76"/>
    <w:rsid w:val="00423F97"/>
    <w:rsid w:val="00434E84"/>
    <w:rsid w:val="00472247"/>
    <w:rsid w:val="004977C0"/>
    <w:rsid w:val="004C1DD3"/>
    <w:rsid w:val="004C525F"/>
    <w:rsid w:val="004E5A20"/>
    <w:rsid w:val="00516845"/>
    <w:rsid w:val="00520E19"/>
    <w:rsid w:val="0052337E"/>
    <w:rsid w:val="00545EF8"/>
    <w:rsid w:val="00557513"/>
    <w:rsid w:val="00562D39"/>
    <w:rsid w:val="0058300E"/>
    <w:rsid w:val="00590B38"/>
    <w:rsid w:val="005A4A96"/>
    <w:rsid w:val="005B2CFC"/>
    <w:rsid w:val="005E0FB4"/>
    <w:rsid w:val="005E596B"/>
    <w:rsid w:val="00607496"/>
    <w:rsid w:val="0060760C"/>
    <w:rsid w:val="006078A2"/>
    <w:rsid w:val="00630D7A"/>
    <w:rsid w:val="006372B7"/>
    <w:rsid w:val="00682CF3"/>
    <w:rsid w:val="00695291"/>
    <w:rsid w:val="00696DFF"/>
    <w:rsid w:val="006A09C3"/>
    <w:rsid w:val="006A0B4D"/>
    <w:rsid w:val="006A3A14"/>
    <w:rsid w:val="006A78AF"/>
    <w:rsid w:val="006B2FEB"/>
    <w:rsid w:val="006C59D2"/>
    <w:rsid w:val="006D10FD"/>
    <w:rsid w:val="006D3E30"/>
    <w:rsid w:val="006F6CCA"/>
    <w:rsid w:val="007810C1"/>
    <w:rsid w:val="007863C7"/>
    <w:rsid w:val="007B0720"/>
    <w:rsid w:val="007D10B3"/>
    <w:rsid w:val="007D678B"/>
    <w:rsid w:val="007E32D5"/>
    <w:rsid w:val="008125D8"/>
    <w:rsid w:val="008145A2"/>
    <w:rsid w:val="0082579C"/>
    <w:rsid w:val="008442AF"/>
    <w:rsid w:val="00852BC2"/>
    <w:rsid w:val="008A1334"/>
    <w:rsid w:val="008A2519"/>
    <w:rsid w:val="008C5DE6"/>
    <w:rsid w:val="008E396E"/>
    <w:rsid w:val="009016F0"/>
    <w:rsid w:val="00955EA5"/>
    <w:rsid w:val="00957AF5"/>
    <w:rsid w:val="009632C1"/>
    <w:rsid w:val="00976984"/>
    <w:rsid w:val="00996B7A"/>
    <w:rsid w:val="009F5C52"/>
    <w:rsid w:val="00A33D95"/>
    <w:rsid w:val="00A652D0"/>
    <w:rsid w:val="00AB6578"/>
    <w:rsid w:val="00AD4A77"/>
    <w:rsid w:val="00AF2ED2"/>
    <w:rsid w:val="00B07B08"/>
    <w:rsid w:val="00B3447D"/>
    <w:rsid w:val="00B444B8"/>
    <w:rsid w:val="00B50F2E"/>
    <w:rsid w:val="00BA0E08"/>
    <w:rsid w:val="00BA660A"/>
    <w:rsid w:val="00BD24C2"/>
    <w:rsid w:val="00BD5FA0"/>
    <w:rsid w:val="00BE1D44"/>
    <w:rsid w:val="00BE4DAC"/>
    <w:rsid w:val="00BE5BAE"/>
    <w:rsid w:val="00BF60CD"/>
    <w:rsid w:val="00C02B8E"/>
    <w:rsid w:val="00C1412C"/>
    <w:rsid w:val="00C27053"/>
    <w:rsid w:val="00C5154F"/>
    <w:rsid w:val="00C60A0C"/>
    <w:rsid w:val="00C614B5"/>
    <w:rsid w:val="00C6150F"/>
    <w:rsid w:val="00C72649"/>
    <w:rsid w:val="00C91C35"/>
    <w:rsid w:val="00CD2131"/>
    <w:rsid w:val="00CF2759"/>
    <w:rsid w:val="00D30712"/>
    <w:rsid w:val="00D83A48"/>
    <w:rsid w:val="00DA7BA0"/>
    <w:rsid w:val="00DB1CFB"/>
    <w:rsid w:val="00DC3202"/>
    <w:rsid w:val="00DC57D5"/>
    <w:rsid w:val="00DD149A"/>
    <w:rsid w:val="00DD704B"/>
    <w:rsid w:val="00DE4F11"/>
    <w:rsid w:val="00E30BF7"/>
    <w:rsid w:val="00E36089"/>
    <w:rsid w:val="00E45634"/>
    <w:rsid w:val="00E50853"/>
    <w:rsid w:val="00E51DD9"/>
    <w:rsid w:val="00E75684"/>
    <w:rsid w:val="00EB06CD"/>
    <w:rsid w:val="00EB2E3A"/>
    <w:rsid w:val="00EC7EA2"/>
    <w:rsid w:val="00F05F1F"/>
    <w:rsid w:val="00F0653E"/>
    <w:rsid w:val="00F2134D"/>
    <w:rsid w:val="00F34E8F"/>
    <w:rsid w:val="00F45886"/>
    <w:rsid w:val="00F5169A"/>
    <w:rsid w:val="00F66731"/>
    <w:rsid w:val="00F75579"/>
    <w:rsid w:val="00F80AAF"/>
    <w:rsid w:val="00F95CDF"/>
    <w:rsid w:val="00FA652F"/>
    <w:rsid w:val="00FB4AAF"/>
    <w:rsid w:val="00FD5D8B"/>
    <w:rsid w:val="00FE4CD8"/>
    <w:rsid w:val="00FF15C6"/>
    <w:rsid w:val="0BCE8A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2501E"/>
  <w15:docId w15:val="{604B1EB3-D183-4D54-B1C7-D2155420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291"/>
    <w:pPr>
      <w:ind w:left="720"/>
      <w:contextualSpacing/>
    </w:pPr>
  </w:style>
  <w:style w:type="character" w:styleId="Hyperlink">
    <w:name w:val="Hyperlink"/>
    <w:basedOn w:val="DefaultParagraphFont"/>
    <w:uiPriority w:val="99"/>
    <w:unhideWhenUsed/>
    <w:rsid w:val="00403E3E"/>
    <w:rPr>
      <w:color w:val="0563C1" w:themeColor="hyperlink"/>
      <w:u w:val="single"/>
    </w:rPr>
  </w:style>
  <w:style w:type="character" w:styleId="FollowedHyperlink">
    <w:name w:val="FollowedHyperlink"/>
    <w:basedOn w:val="DefaultParagraphFont"/>
    <w:uiPriority w:val="99"/>
    <w:semiHidden/>
    <w:unhideWhenUsed/>
    <w:rsid w:val="00403E3E"/>
    <w:rPr>
      <w:color w:val="954F72" w:themeColor="followedHyperlink"/>
      <w:u w:val="single"/>
    </w:rPr>
  </w:style>
  <w:style w:type="paragraph" w:styleId="NormalWeb">
    <w:name w:val="Normal (Web)"/>
    <w:basedOn w:val="Normal"/>
    <w:uiPriority w:val="99"/>
    <w:semiHidden/>
    <w:unhideWhenUsed/>
    <w:rsid w:val="00545EF8"/>
    <w:pPr>
      <w:spacing w:after="225" w:line="270" w:lineRule="atLeast"/>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6A0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9C3"/>
    <w:rPr>
      <w:rFonts w:ascii="Segoe UI" w:hAnsi="Segoe UI" w:cs="Segoe UI"/>
      <w:sz w:val="18"/>
      <w:szCs w:val="18"/>
    </w:rPr>
  </w:style>
  <w:style w:type="paragraph" w:styleId="Header">
    <w:name w:val="header"/>
    <w:basedOn w:val="Normal"/>
    <w:link w:val="HeaderChar"/>
    <w:uiPriority w:val="99"/>
    <w:unhideWhenUsed/>
    <w:rsid w:val="00423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F97"/>
  </w:style>
  <w:style w:type="paragraph" w:styleId="Footer">
    <w:name w:val="footer"/>
    <w:basedOn w:val="Normal"/>
    <w:link w:val="FooterChar"/>
    <w:uiPriority w:val="99"/>
    <w:unhideWhenUsed/>
    <w:rsid w:val="00423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F97"/>
  </w:style>
  <w:style w:type="table" w:styleId="TableGrid">
    <w:name w:val="Table Grid"/>
    <w:basedOn w:val="TableNormal"/>
    <w:uiPriority w:val="39"/>
    <w:rsid w:val="0041580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395D"/>
    <w:rPr>
      <w:sz w:val="16"/>
      <w:szCs w:val="16"/>
    </w:rPr>
  </w:style>
  <w:style w:type="paragraph" w:styleId="CommentText">
    <w:name w:val="annotation text"/>
    <w:basedOn w:val="Normal"/>
    <w:link w:val="CommentTextChar"/>
    <w:uiPriority w:val="99"/>
    <w:semiHidden/>
    <w:unhideWhenUsed/>
    <w:rsid w:val="000A395D"/>
    <w:pPr>
      <w:spacing w:line="240" w:lineRule="auto"/>
    </w:pPr>
    <w:rPr>
      <w:sz w:val="20"/>
      <w:szCs w:val="20"/>
    </w:rPr>
  </w:style>
  <w:style w:type="character" w:customStyle="1" w:styleId="CommentTextChar">
    <w:name w:val="Comment Text Char"/>
    <w:basedOn w:val="DefaultParagraphFont"/>
    <w:link w:val="CommentText"/>
    <w:uiPriority w:val="99"/>
    <w:semiHidden/>
    <w:rsid w:val="000A395D"/>
    <w:rPr>
      <w:sz w:val="20"/>
      <w:szCs w:val="20"/>
    </w:rPr>
  </w:style>
  <w:style w:type="paragraph" w:styleId="CommentSubject">
    <w:name w:val="annotation subject"/>
    <w:basedOn w:val="CommentText"/>
    <w:next w:val="CommentText"/>
    <w:link w:val="CommentSubjectChar"/>
    <w:uiPriority w:val="99"/>
    <w:semiHidden/>
    <w:unhideWhenUsed/>
    <w:rsid w:val="000A395D"/>
    <w:rPr>
      <w:b/>
      <w:bCs/>
    </w:rPr>
  </w:style>
  <w:style w:type="character" w:customStyle="1" w:styleId="CommentSubjectChar">
    <w:name w:val="Comment Subject Char"/>
    <w:basedOn w:val="CommentTextChar"/>
    <w:link w:val="CommentSubject"/>
    <w:uiPriority w:val="99"/>
    <w:semiHidden/>
    <w:rsid w:val="000A39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529074">
      <w:bodyDiv w:val="1"/>
      <w:marLeft w:val="0"/>
      <w:marRight w:val="0"/>
      <w:marTop w:val="0"/>
      <w:marBottom w:val="0"/>
      <w:divBdr>
        <w:top w:val="none" w:sz="0" w:space="0" w:color="auto"/>
        <w:left w:val="none" w:sz="0" w:space="0" w:color="auto"/>
        <w:bottom w:val="none" w:sz="0" w:space="0" w:color="auto"/>
        <w:right w:val="none" w:sz="0" w:space="0" w:color="auto"/>
      </w:divBdr>
      <w:divsChild>
        <w:div w:id="793989083">
          <w:marLeft w:val="0"/>
          <w:marRight w:val="0"/>
          <w:marTop w:val="0"/>
          <w:marBottom w:val="0"/>
          <w:divBdr>
            <w:top w:val="none" w:sz="0" w:space="0" w:color="auto"/>
            <w:left w:val="none" w:sz="0" w:space="0" w:color="auto"/>
            <w:bottom w:val="none" w:sz="0" w:space="0" w:color="auto"/>
            <w:right w:val="none" w:sz="0" w:space="0" w:color="auto"/>
          </w:divBdr>
          <w:divsChild>
            <w:div w:id="60447121">
              <w:marLeft w:val="0"/>
              <w:marRight w:val="0"/>
              <w:marTop w:val="0"/>
              <w:marBottom w:val="0"/>
              <w:divBdr>
                <w:top w:val="none" w:sz="0" w:space="0" w:color="auto"/>
                <w:left w:val="none" w:sz="0" w:space="0" w:color="auto"/>
                <w:bottom w:val="none" w:sz="0" w:space="0" w:color="auto"/>
                <w:right w:val="none" w:sz="0" w:space="0" w:color="auto"/>
              </w:divBdr>
              <w:divsChild>
                <w:div w:id="1765032111">
                  <w:marLeft w:val="0"/>
                  <w:marRight w:val="0"/>
                  <w:marTop w:val="0"/>
                  <w:marBottom w:val="0"/>
                  <w:divBdr>
                    <w:top w:val="none" w:sz="0" w:space="0" w:color="auto"/>
                    <w:left w:val="none" w:sz="0" w:space="0" w:color="auto"/>
                    <w:bottom w:val="none" w:sz="0" w:space="0" w:color="auto"/>
                    <w:right w:val="none" w:sz="0" w:space="0" w:color="auto"/>
                  </w:divBdr>
                  <w:divsChild>
                    <w:div w:id="1504708401">
                      <w:marLeft w:val="0"/>
                      <w:marRight w:val="0"/>
                      <w:marTop w:val="0"/>
                      <w:marBottom w:val="0"/>
                      <w:divBdr>
                        <w:top w:val="none" w:sz="0" w:space="0" w:color="auto"/>
                        <w:left w:val="none" w:sz="0" w:space="0" w:color="auto"/>
                        <w:bottom w:val="none" w:sz="0" w:space="0" w:color="auto"/>
                        <w:right w:val="none" w:sz="0" w:space="0" w:color="auto"/>
                      </w:divBdr>
                      <w:divsChild>
                        <w:div w:id="899092920">
                          <w:marLeft w:val="0"/>
                          <w:marRight w:val="0"/>
                          <w:marTop w:val="0"/>
                          <w:marBottom w:val="0"/>
                          <w:divBdr>
                            <w:top w:val="none" w:sz="0" w:space="0" w:color="auto"/>
                            <w:left w:val="none" w:sz="0" w:space="0" w:color="auto"/>
                            <w:bottom w:val="none" w:sz="0" w:space="0" w:color="auto"/>
                            <w:right w:val="none" w:sz="0" w:space="0" w:color="auto"/>
                          </w:divBdr>
                          <w:divsChild>
                            <w:div w:id="2049601868">
                              <w:marLeft w:val="0"/>
                              <w:marRight w:val="0"/>
                              <w:marTop w:val="0"/>
                              <w:marBottom w:val="0"/>
                              <w:divBdr>
                                <w:top w:val="none" w:sz="0" w:space="0" w:color="auto"/>
                                <w:left w:val="none" w:sz="0" w:space="0" w:color="auto"/>
                                <w:bottom w:val="none" w:sz="0" w:space="0" w:color="auto"/>
                                <w:right w:val="none" w:sz="0" w:space="0" w:color="auto"/>
                              </w:divBdr>
                              <w:divsChild>
                                <w:div w:id="241915580">
                                  <w:marLeft w:val="0"/>
                                  <w:marRight w:val="0"/>
                                  <w:marTop w:val="0"/>
                                  <w:marBottom w:val="0"/>
                                  <w:divBdr>
                                    <w:top w:val="none" w:sz="0" w:space="0" w:color="auto"/>
                                    <w:left w:val="none" w:sz="0" w:space="0" w:color="auto"/>
                                    <w:bottom w:val="none" w:sz="0" w:space="0" w:color="auto"/>
                                    <w:right w:val="none" w:sz="0" w:space="0" w:color="auto"/>
                                  </w:divBdr>
                                </w:div>
                                <w:div w:id="873536548">
                                  <w:marLeft w:val="0"/>
                                  <w:marRight w:val="0"/>
                                  <w:marTop w:val="0"/>
                                  <w:marBottom w:val="0"/>
                                  <w:divBdr>
                                    <w:top w:val="none" w:sz="0" w:space="0" w:color="auto"/>
                                    <w:left w:val="none" w:sz="0" w:space="0" w:color="auto"/>
                                    <w:bottom w:val="none" w:sz="0" w:space="0" w:color="auto"/>
                                    <w:right w:val="none" w:sz="0" w:space="0" w:color="auto"/>
                                  </w:divBdr>
                                </w:div>
                                <w:div w:id="660693789">
                                  <w:marLeft w:val="0"/>
                                  <w:marRight w:val="0"/>
                                  <w:marTop w:val="0"/>
                                  <w:marBottom w:val="0"/>
                                  <w:divBdr>
                                    <w:top w:val="none" w:sz="0" w:space="0" w:color="auto"/>
                                    <w:left w:val="none" w:sz="0" w:space="0" w:color="auto"/>
                                    <w:bottom w:val="none" w:sz="0" w:space="0" w:color="auto"/>
                                    <w:right w:val="none" w:sz="0" w:space="0" w:color="auto"/>
                                  </w:divBdr>
                                </w:div>
                              </w:divsChild>
                            </w:div>
                            <w:div w:id="1472092875">
                              <w:marLeft w:val="0"/>
                              <w:marRight w:val="0"/>
                              <w:marTop w:val="0"/>
                              <w:marBottom w:val="0"/>
                              <w:divBdr>
                                <w:top w:val="none" w:sz="0" w:space="0" w:color="auto"/>
                                <w:left w:val="none" w:sz="0" w:space="0" w:color="auto"/>
                                <w:bottom w:val="none" w:sz="0" w:space="0" w:color="auto"/>
                                <w:right w:val="none" w:sz="0" w:space="0" w:color="auto"/>
                              </w:divBdr>
                              <w:divsChild>
                                <w:div w:id="1987316479">
                                  <w:marLeft w:val="0"/>
                                  <w:marRight w:val="0"/>
                                  <w:marTop w:val="0"/>
                                  <w:marBottom w:val="0"/>
                                  <w:divBdr>
                                    <w:top w:val="none" w:sz="0" w:space="0" w:color="auto"/>
                                    <w:left w:val="none" w:sz="0" w:space="0" w:color="auto"/>
                                    <w:bottom w:val="none" w:sz="0" w:space="0" w:color="auto"/>
                                    <w:right w:val="none" w:sz="0" w:space="0" w:color="auto"/>
                                  </w:divBdr>
                                  <w:divsChild>
                                    <w:div w:id="546839120">
                                      <w:marLeft w:val="0"/>
                                      <w:marRight w:val="0"/>
                                      <w:marTop w:val="6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31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reachtas.ie/ga/bills/bill/2014/30/" TargetMode="External"/><Relationship Id="rId13" Type="http://schemas.openxmlformats.org/officeDocument/2006/relationships/hyperlink" Target="file://fs01/livecommon/Governance/Children%20First%20Act%202015/Corporate%20Statement/Procedures%20for%20the%20Safe%20Recruitment%20of%20Staff%20and%20Volunteers%20to%20work%20with%20Children.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usla.ie/uploads/content/4214-TUSLA_Guidance_on_Developing_a_CSS_v3.pdf" TargetMode="External"/><Relationship Id="rId17" Type="http://schemas.openxmlformats.org/officeDocument/2006/relationships/hyperlink" Target="https://www.tusla.ie/uploads/content/Children_First_National_Guidance_2017.pdf" TargetMode="External"/><Relationship Id="rId2" Type="http://schemas.openxmlformats.org/officeDocument/2006/relationships/numbering" Target="numbering.xml"/><Relationship Id="rId16" Type="http://schemas.openxmlformats.org/officeDocument/2006/relationships/hyperlink" Target="http://www.irishstatutebook.ie/eli/2015/act/36/enacted/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ie/ga/Scoileanna-Col&#225;ist%C3%AD/Eolas/Cosaint-P&#225;ist%C3%AD/child_protection_guidelines_ir.pdf" TargetMode="External"/><Relationship Id="rId5" Type="http://schemas.openxmlformats.org/officeDocument/2006/relationships/webSettings" Target="webSettings.xml"/><Relationship Id="rId15" Type="http://schemas.openxmlformats.org/officeDocument/2006/relationships/hyperlink" Target="https://www.education.ie/en/Schools-Colleges/Information/Child-Protection/child_protection_guidelines.pdf" TargetMode="External"/><Relationship Id="rId10" Type="http://schemas.openxmlformats.org/officeDocument/2006/relationships/hyperlink" Target="https://www.oireachtas.ie/ga/bills/bill/1999/2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cya.gov.ie/documents/publications/20171002ChildrenFirst2017.pdf" TargetMode="External"/><Relationship Id="rId14" Type="http://schemas.openxmlformats.org/officeDocument/2006/relationships/hyperlink" Target="file://fs01/livecommon/Governance/Children%20First%20Act%202015/Corporate%20Statement/Procedures%20for%20the%20Management%20of%20Allegations%20or%20Suspicions%20of%20Child%20Abuse%20againsts%20Teachers%20and%20other%20Employee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06857-1F28-4AE3-A0F2-E8120332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Keyes (Education Officer)</dc:creator>
  <cp:keywords/>
  <dc:description/>
  <cp:lastModifiedBy>Thea Jordan (PAO)</cp:lastModifiedBy>
  <cp:revision>2</cp:revision>
  <cp:lastPrinted>2020-09-17T10:12:00Z</cp:lastPrinted>
  <dcterms:created xsi:type="dcterms:W3CDTF">2020-09-30T15:10:00Z</dcterms:created>
  <dcterms:modified xsi:type="dcterms:W3CDTF">2020-09-30T15:10:00Z</dcterms:modified>
</cp:coreProperties>
</file>